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 xml:space="preserve"> 安康市政务信息化项目评审专家申报表</w:t>
      </w:r>
    </w:p>
    <w:tbl>
      <w:tblPr>
        <w:tblStyle w:val="5"/>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免冠</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出生年月</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工作单位</w:t>
            </w:r>
            <w:r>
              <w:rPr>
                <w:rFonts w:hint="eastAsia" w:ascii="仿宋_GB2312" w:hAnsi="仿宋_GB2312" w:eastAsia="仿宋_GB2312" w:cs="仿宋_GB2312"/>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职称</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lang w:eastAsia="zh-CN"/>
              </w:rPr>
              <w:t>□</w:t>
            </w:r>
            <w:r>
              <w:rPr>
                <w:rFonts w:hint="eastAsia" w:ascii="仿宋_GB2312" w:hAnsi="仿宋_GB2312" w:eastAsia="仿宋_GB2312" w:cs="仿宋_GB2312"/>
                <w:color w:val="000000"/>
                <w:kern w:val="0"/>
                <w:sz w:val="24"/>
                <w:szCs w:val="20"/>
              </w:rPr>
              <w:t>行政机关    □事业单位    □</w:t>
            </w:r>
            <w:r>
              <w:rPr>
                <w:rFonts w:hint="eastAsia" w:ascii="仿宋_GB2312" w:hAnsi="仿宋_GB2312" w:eastAsia="仿宋_GB2312" w:cs="仿宋_GB2312"/>
                <w:color w:val="000000"/>
                <w:kern w:val="0"/>
                <w:sz w:val="24"/>
                <w:szCs w:val="20"/>
                <w:lang w:val="en-US" w:eastAsia="zh-CN"/>
              </w:rPr>
              <w:t xml:space="preserve"> </w:t>
            </w:r>
            <w:r>
              <w:rPr>
                <w:rFonts w:hint="eastAsia" w:ascii="仿宋_GB2312" w:hAnsi="仿宋_GB2312" w:eastAsia="仿宋_GB2312" w:cs="仿宋_GB2312"/>
                <w:color w:val="000000"/>
                <w:kern w:val="0"/>
                <w:sz w:val="24"/>
                <w:szCs w:val="20"/>
              </w:rPr>
              <w:t>国有企业      □高校</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r>
              <w:rPr>
                <w:rFonts w:hint="eastAsia" w:ascii="仿宋_GB2312" w:hAnsi="仿宋_GB2312" w:eastAsia="仿宋_GB2312" w:cs="仿宋_GB2312"/>
                <w:color w:val="000000"/>
                <w:kern w:val="0"/>
                <w:sz w:val="24"/>
                <w:szCs w:val="20"/>
              </w:rPr>
              <w:t>□科研院所    □行业协会    □非国有企业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毕业院校及专业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学历</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电子邮箱</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专业技术资格</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执业资格证书名称及注册号</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从事专业年限</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专</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业</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0"/>
              </w:rPr>
            </w:pP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Style w:val="7"/>
                <w:rFonts w:hint="eastAsia" w:ascii="仿宋_GB2312" w:hAnsi="仿宋_GB2312" w:eastAsia="仿宋_GB2312" w:cs="仿宋_GB2312"/>
                <w:b w:val="0"/>
                <w:bCs/>
                <w:color w:val="000000"/>
                <w:kern w:val="0"/>
                <w:sz w:val="24"/>
                <w:szCs w:val="24"/>
                <w:lang w:eastAsia="zh-CN"/>
              </w:rPr>
            </w:pP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lang w:eastAsia="zh-CN"/>
              </w:rPr>
              <w:t>信息化专业</w:t>
            </w:r>
            <w:r>
              <w:rPr>
                <w:rStyle w:val="7"/>
                <w:rFonts w:hint="eastAsia" w:ascii="仿宋_GB2312" w:hAnsi="仿宋_GB2312" w:eastAsia="仿宋_GB2312" w:cs="仿宋_GB2312"/>
                <w:b w:val="0"/>
                <w:bCs/>
                <w:color w:val="000000"/>
                <w:kern w:val="0"/>
                <w:sz w:val="24"/>
                <w:szCs w:val="24"/>
                <w:lang w:val="en-US" w:eastAsia="zh-CN"/>
              </w:rPr>
              <w:t xml:space="preserve"> </w:t>
            </w: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bCs/>
                <w:color w:val="000000"/>
                <w:kern w:val="0"/>
                <w:sz w:val="24"/>
                <w:szCs w:val="20"/>
              </w:rPr>
            </w:pPr>
            <w:r>
              <w:rPr>
                <w:rStyle w:val="7"/>
                <w:rFonts w:hint="eastAsia" w:ascii="仿宋_GB2312" w:hAnsi="仿宋_GB2312" w:eastAsia="仿宋_GB2312" w:cs="仿宋_GB2312"/>
                <w:b w:val="0"/>
                <w:bCs/>
                <w:color w:val="000000"/>
                <w:kern w:val="0"/>
                <w:sz w:val="24"/>
                <w:szCs w:val="24"/>
              </w:rPr>
              <w:sym w:font="Wingdings 2" w:char="00A3"/>
            </w:r>
            <w:r>
              <w:rPr>
                <w:rStyle w:val="7"/>
                <w:rFonts w:hint="eastAsia" w:ascii="仿宋_GB2312" w:hAnsi="仿宋_GB2312" w:eastAsia="仿宋_GB2312" w:cs="仿宋_GB2312"/>
                <w:b w:val="0"/>
                <w:bCs/>
                <w:color w:val="000000"/>
                <w:kern w:val="0"/>
                <w:sz w:val="24"/>
                <w:szCs w:val="24"/>
              </w:rPr>
              <w:t>其他</w:t>
            </w:r>
            <w:r>
              <w:rPr>
                <w:rStyle w:val="7"/>
                <w:rFonts w:hint="eastAsia" w:ascii="仿宋_GB2312" w:hAnsi="仿宋_GB2312" w:eastAsia="仿宋_GB2312" w:cs="仿宋_GB2312"/>
                <w:b w:val="0"/>
                <w:bCs/>
                <w:color w:val="000000"/>
                <w:kern w:val="0"/>
                <w:sz w:val="24"/>
                <w:szCs w:val="24"/>
                <w:u w:val="singl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（对个人与政务信息化相关的</w:t>
            </w:r>
            <w:r>
              <w:rPr>
                <w:rFonts w:hint="eastAsia" w:ascii="仿宋_GB2312" w:hAnsi="仿宋_GB2312" w:eastAsia="仿宋_GB2312" w:cs="仿宋_GB2312"/>
                <w:b w:val="0"/>
                <w:bCs w:val="0"/>
                <w:color w:val="000000"/>
                <w:kern w:val="0"/>
                <w:sz w:val="24"/>
                <w:lang w:val="en-US" w:eastAsia="zh-CN"/>
              </w:rPr>
              <w:t>工作</w:t>
            </w:r>
            <w:r>
              <w:rPr>
                <w:rFonts w:hint="eastAsia" w:ascii="仿宋_GB2312" w:hAnsi="仿宋_GB2312" w:eastAsia="仿宋_GB2312" w:cs="仿宋_GB2312"/>
                <w:b w:val="0"/>
                <w:bCs w:val="0"/>
                <w:color w:val="000000"/>
                <w:kern w:val="0"/>
                <w:sz w:val="24"/>
                <w:lang w:eastAsia="zh-CN"/>
              </w:rPr>
              <w:t>经历</w:t>
            </w:r>
            <w:bookmarkStart w:id="0" w:name="_GoBack"/>
            <w:bookmarkEnd w:id="0"/>
            <w:r>
              <w:rPr>
                <w:rFonts w:hint="eastAsia" w:ascii="仿宋_GB2312" w:hAnsi="仿宋_GB2312" w:eastAsia="仿宋_GB2312" w:cs="仿宋_GB2312"/>
                <w:b w:val="0"/>
                <w:bCs w:val="0"/>
                <w:color w:val="000000"/>
                <w:kern w:val="0"/>
                <w:sz w:val="24"/>
                <w:lang w:eastAsia="zh-CN"/>
              </w:rPr>
              <w:t>进行表述，包括但不限于培训、工作岗位、</w:t>
            </w:r>
            <w:r>
              <w:rPr>
                <w:rFonts w:hint="eastAsia" w:ascii="仿宋_GB2312" w:hAnsi="仿宋_GB2312" w:eastAsia="仿宋_GB2312" w:cs="仿宋_GB2312"/>
                <w:b w:val="0"/>
                <w:bCs w:val="0"/>
                <w:color w:val="000000"/>
                <w:kern w:val="0"/>
                <w:sz w:val="24"/>
                <w:lang w:val="en-US" w:eastAsia="zh-CN"/>
              </w:rPr>
              <w:t>项目建设、</w:t>
            </w:r>
            <w:r>
              <w:rPr>
                <w:rFonts w:hint="eastAsia" w:ascii="仿宋_GB2312" w:hAnsi="仿宋_GB2312" w:eastAsia="仿宋_GB2312" w:cs="仿宋_GB2312"/>
                <w:b w:val="0"/>
                <w:bCs w:val="0"/>
                <w:color w:val="000000"/>
                <w:kern w:val="0"/>
                <w:sz w:val="24"/>
                <w:lang w:eastAsia="zh-CN"/>
              </w:rPr>
              <w:t>专业技术证书获取等经历）</w:t>
            </w: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4"/>
                <w:lang w:eastAsia="zh-CN"/>
              </w:rPr>
            </w:pPr>
          </w:p>
          <w:p>
            <w:pPr>
              <w:keepNext w:val="0"/>
              <w:keepLines w:val="0"/>
              <w:pageBreakBefore w:val="0"/>
              <w:kinsoku/>
              <w:overflowPunct/>
              <w:topLinePunct w:val="0"/>
              <w:autoSpaceDE/>
              <w:autoSpaceDN/>
              <w:bidi w:val="0"/>
              <w:adjustRightInd/>
              <w:snapToGrid/>
              <w:spacing w:line="320" w:lineRule="exact"/>
              <w:textAlignment w:val="auto"/>
              <w:rPr>
                <w:rFonts w:hint="default" w:ascii="仿宋_GB2312" w:hAnsi="仿宋_GB2312" w:eastAsia="仿宋_GB2312" w:cs="仿宋_GB2312"/>
                <w:b w:val="0"/>
                <w:bCs w:val="0"/>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参与政务信息化项目评审情况</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r>
              <w:rPr>
                <w:rFonts w:hint="eastAsia" w:ascii="仿宋_GB2312" w:hAnsi="仿宋_GB2312" w:eastAsia="仿宋_GB2312" w:cs="仿宋_GB2312"/>
                <w:b w:val="0"/>
                <w:bCs w:val="0"/>
                <w:color w:val="000000"/>
                <w:lang w:eastAsia="zh-CN"/>
              </w:rPr>
              <w:t>（主要对个人参与的政务信息化项目评审情况进行表述，应按时序罗列具体项目名称、评审时间，最后一次参加评审的项目和时间）</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9"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_GB2312" w:hAnsi="仿宋_GB2312" w:eastAsia="仿宋_GB2312" w:cs="仿宋_GB2312"/>
                <w:color w:val="000000"/>
              </w:rPr>
              <w:t>本人承诺</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本人郑重承诺：</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1</w:t>
            </w:r>
            <w:r>
              <w:rPr>
                <w:rFonts w:hint="eastAsia" w:ascii="仿宋_GB2312" w:hAnsi="仿宋_GB2312" w:eastAsia="仿宋_GB2312" w:cs="仿宋_GB2312"/>
                <w:b w:val="0"/>
                <w:bCs w:val="0"/>
                <w:color w:val="000000"/>
              </w:rPr>
              <w:t>、自愿申请成为</w:t>
            </w:r>
            <w:r>
              <w:rPr>
                <w:rFonts w:hint="eastAsia" w:ascii="仿宋_GB2312" w:hAnsi="仿宋_GB2312" w:eastAsia="仿宋_GB2312" w:cs="仿宋_GB2312"/>
                <w:b w:val="0"/>
                <w:bCs w:val="0"/>
                <w:color w:val="000000"/>
                <w:lang w:eastAsia="zh-CN"/>
              </w:rPr>
              <w:t>安康市政务信息化</w:t>
            </w:r>
            <w:r>
              <w:rPr>
                <w:rFonts w:hint="eastAsia" w:ascii="仿宋_GB2312" w:hAnsi="仿宋_GB2312" w:eastAsia="仿宋_GB2312" w:cs="仿宋_GB2312"/>
                <w:b w:val="0"/>
                <w:bCs w:val="0"/>
                <w:color w:val="000000"/>
              </w:rPr>
              <w:t>专家库的专家，严格遵守有关法律法规及项目评审的相关规定；</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2</w:t>
            </w:r>
            <w:r>
              <w:rPr>
                <w:rFonts w:hint="eastAsia" w:ascii="仿宋_GB2312" w:hAnsi="仿宋_GB2312" w:eastAsia="仿宋_GB2312" w:cs="仿宋_GB2312"/>
                <w:b w:val="0"/>
                <w:bCs w:val="0"/>
                <w:color w:val="000000"/>
              </w:rPr>
              <w:t>、对</w:t>
            </w:r>
            <w:r>
              <w:rPr>
                <w:rFonts w:hint="eastAsia" w:ascii="仿宋_GB2312" w:hAnsi="仿宋_GB2312" w:eastAsia="仿宋_GB2312" w:cs="仿宋_GB2312"/>
                <w:b w:val="0"/>
                <w:bCs w:val="0"/>
                <w:color w:val="000000"/>
                <w:lang w:val="en-US" w:eastAsia="zh-CN"/>
              </w:rPr>
              <w:t>安康市</w:t>
            </w:r>
            <w:r>
              <w:rPr>
                <w:rFonts w:hint="eastAsia" w:ascii="仿宋_GB2312" w:hAnsi="仿宋_GB2312" w:eastAsia="仿宋_GB2312" w:cs="仿宋_GB2312"/>
                <w:b w:val="0"/>
                <w:bCs w:val="0"/>
                <w:color w:val="000000"/>
                <w:lang w:eastAsia="zh-CN"/>
              </w:rPr>
              <w:t>政务信息化</w:t>
            </w:r>
            <w:r>
              <w:rPr>
                <w:rFonts w:hint="eastAsia" w:ascii="仿宋_GB2312" w:hAnsi="仿宋_GB2312" w:eastAsia="仿宋_GB2312" w:cs="仿宋_GB2312"/>
                <w:b w:val="0"/>
                <w:bCs w:val="0"/>
                <w:color w:val="000000"/>
              </w:rPr>
              <w:t>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b w:val="0"/>
                <w:bCs w:val="0"/>
                <w:color w:val="000000"/>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righ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 xml:space="preserve">                                 签名：             </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righ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 xml:space="preserve">                                    </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_GB2312" w:hAnsi="仿宋_GB2312" w:eastAsia="仿宋_GB2312" w:cs="仿宋_GB2312"/>
                <w:b w:val="0"/>
                <w:bCs w:val="0"/>
                <w:color w:val="000000"/>
                <w:lang w:val="en-US" w:eastAsia="zh-CN"/>
              </w:rPr>
              <w:t xml:space="preserve">                                      </w:t>
            </w:r>
            <w:r>
              <w:rPr>
                <w:rFonts w:hint="eastAsia" w:ascii="仿宋_GB2312" w:hAnsi="仿宋_GB2312" w:eastAsia="仿宋_GB2312" w:cs="仿宋_GB2312"/>
                <w:b w:val="0"/>
                <w:bCs w:val="0"/>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单位推荐意见（在职人员需填写此栏）：</w:t>
            </w:r>
          </w:p>
          <w:p>
            <w:pPr>
              <w:pStyle w:val="4"/>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rPr>
            </w:pPr>
          </w:p>
          <w:p>
            <w:pPr>
              <w:pStyle w:val="4"/>
              <w:keepNext w:val="0"/>
              <w:keepLines w:val="0"/>
              <w:pageBreakBefore w:val="0"/>
              <w:kinsoku/>
              <w:overflowPunct/>
              <w:topLinePunct w:val="0"/>
              <w:autoSpaceDE/>
              <w:autoSpaceDN/>
              <w:bidi w:val="0"/>
              <w:adjustRightInd/>
              <w:snapToGrid/>
              <w:spacing w:line="320" w:lineRule="exact"/>
              <w:ind w:firstLine="0"/>
              <w:textAlignment w:val="auto"/>
              <w:rPr>
                <w:rFonts w:hint="eastAsia" w:ascii="仿宋_GB2312" w:hAnsi="仿宋_GB2312" w:eastAsia="仿宋_GB2312" w:cs="仿宋_GB2312"/>
                <w:b w:val="0"/>
                <w:bCs w:val="0"/>
              </w:rPr>
            </w:pPr>
          </w:p>
          <w:p>
            <w:pPr>
              <w:keepNext w:val="0"/>
              <w:keepLines w:val="0"/>
              <w:pageBreakBefore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kern w:val="0"/>
                <w:sz w:val="24"/>
              </w:rPr>
            </w:pPr>
          </w:p>
          <w:p>
            <w:pPr>
              <w:keepNext w:val="0"/>
              <w:keepLines w:val="0"/>
              <w:pageBreakBefore w:val="0"/>
              <w:kinsoku/>
              <w:overflowPunct/>
              <w:topLinePunct w:val="0"/>
              <w:autoSpaceDE/>
              <w:autoSpaceDN/>
              <w:bidi w:val="0"/>
              <w:adjustRightInd/>
              <w:snapToGrid/>
              <w:spacing w:line="320" w:lineRule="exact"/>
              <w:ind w:firstLine="6960" w:firstLineChars="2900"/>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单位（盖章）</w:t>
            </w:r>
          </w:p>
          <w:p>
            <w:pPr>
              <w:keepNext w:val="0"/>
              <w:keepLines w:val="0"/>
              <w:pageBreakBefore w:val="0"/>
              <w:kinsoku/>
              <w:overflowPunct/>
              <w:topLinePunct w:val="0"/>
              <w:autoSpaceDE/>
              <w:autoSpaceDN/>
              <w:bidi w:val="0"/>
              <w:adjustRightInd/>
              <w:snapToGrid/>
              <w:spacing w:line="320" w:lineRule="exact"/>
              <w:ind w:firstLine="6960" w:firstLineChars="2900"/>
              <w:textAlignment w:val="auto"/>
              <w:rPr>
                <w:rFonts w:hint="eastAsia" w:ascii="仿宋_GB2312" w:hAnsi="仿宋_GB2312" w:eastAsia="仿宋_GB2312" w:cs="仿宋_GB2312"/>
                <w:b w:val="0"/>
                <w:bCs w:val="0"/>
                <w:kern w:val="0"/>
                <w:sz w:val="24"/>
              </w:rPr>
            </w:pPr>
          </w:p>
          <w:p>
            <w:pPr>
              <w:keepNext w:val="0"/>
              <w:keepLines w:val="0"/>
              <w:pageBreakBefore w:val="0"/>
              <w:kinsoku/>
              <w:overflowPunct/>
              <w:topLinePunct w:val="0"/>
              <w:autoSpaceDE/>
              <w:autoSpaceDN/>
              <w:bidi w:val="0"/>
              <w:adjustRightInd/>
              <w:snapToGrid/>
              <w:spacing w:line="320" w:lineRule="exact"/>
              <w:ind w:firstLine="7200" w:firstLineChars="3000"/>
              <w:textAlignment w:val="auto"/>
              <w:rPr>
                <w:rFonts w:ascii="仿宋" w:hAnsi="仿宋" w:eastAsia="仿宋" w:cs="仿宋"/>
                <w:kern w:val="0"/>
                <w:sz w:val="24"/>
              </w:rPr>
            </w:pPr>
            <w:r>
              <w:rPr>
                <w:rFonts w:hint="eastAsia" w:ascii="仿宋_GB2312" w:hAnsi="仿宋_GB2312" w:eastAsia="仿宋_GB2312" w:cs="仿宋_GB2312"/>
                <w:b w:val="0"/>
                <w:bCs w:val="0"/>
                <w:kern w:val="0"/>
                <w:sz w:val="24"/>
              </w:rPr>
              <w:t>年   月   日</w:t>
            </w:r>
          </w:p>
        </w:tc>
      </w:tr>
    </w:tbl>
    <w:p/>
    <w:sectPr>
      <w:pgSz w:w="11906" w:h="16838"/>
      <w:pgMar w:top="1015" w:right="1576"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jVmNzNjMWZmZDM2YmViZjhjZGI5NzZlYWNiMjkifQ=="/>
  </w:docVars>
  <w:rsids>
    <w:rsidRoot w:val="31B93808"/>
    <w:rsid w:val="16F333F3"/>
    <w:rsid w:val="19606660"/>
    <w:rsid w:val="2A815FEF"/>
    <w:rsid w:val="2D03292B"/>
    <w:rsid w:val="31B93808"/>
    <w:rsid w:val="536037E8"/>
    <w:rsid w:val="75EFBB43"/>
    <w:rsid w:val="7CFB2652"/>
    <w:rsid w:val="7CFF2768"/>
    <w:rsid w:val="9EFF190B"/>
    <w:rsid w:val="9FFB2110"/>
    <w:rsid w:val="DF6FCE75"/>
    <w:rsid w:val="EF6FE1A6"/>
    <w:rsid w:val="F7BE829D"/>
    <w:rsid w:val="FAF72321"/>
    <w:rsid w:val="FDCB75DE"/>
    <w:rsid w:val="FEF4DDDC"/>
    <w:rsid w:val="FFF742AC"/>
    <w:rsid w:val="FFFD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left="420" w:leftChars="200"/>
      <w:jc w:val="left"/>
    </w:pPr>
    <w:rPr>
      <w:rFonts w:ascii="宋体" w:hAnsi="宋体" w:eastAsia="宋体" w:cs="Times New Roman"/>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ind w:left="0" w:leftChars="0" w:firstLine="960"/>
    </w:p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582</Characters>
  <Lines>0</Lines>
  <Paragraphs>0</Paragraphs>
  <TotalTime>72</TotalTime>
  <ScaleCrop>false</ScaleCrop>
  <LinksUpToDate>false</LinksUpToDate>
  <CharactersWithSpaces>793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2022-10-30T01:09:00Z</dcterms:created>
  <dc:creator>非鱼</dc:creator>
  <cp:lastModifiedBy>WD</cp:lastModifiedBy>
  <cp:lastPrinted>2023-01-06T14:14:00Z</cp:lastPrinted>
  <dcterms:modified xsi:type="dcterms:W3CDTF">2024-01-22T09:52:44Z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E3475142C47946F79EC3F50C48F1D1A7</vt:lpwstr>
  </property>
</Properties>
</file>