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4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8890</wp:posOffset>
                </wp:positionV>
                <wp:extent cx="857250" cy="4572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26465" y="913130"/>
                          <a:ext cx="8572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pt;margin-top:0.7pt;height:36pt;width:67.5pt;z-index:251659264;mso-width-relative:page;mso-height-relative:page;" filled="f" stroked="f" coordsize="21600,21600" o:gfxdata="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wWlts1gAAAAYBAAAPAAAAAAAAAAEAIAAAACIAAABk&#10;cnMvZG93bnJldi54bWxQSwECFAAUAAAACACHTuJAjnGr/0ECAABvBAAADgAAAAAAAAABACAAAAAl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left="0" w:leftChars="0" w:firstLine="0" w:firstLineChars="0"/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7"/>
        <w:tblW w:w="13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4765"/>
        <w:gridCol w:w="4460"/>
        <w:gridCol w:w="1549"/>
        <w:gridCol w:w="1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3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880" w:firstLineChars="20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44"/>
                <w:szCs w:val="4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kern w:val="2"/>
                <w:sz w:val="44"/>
                <w:szCs w:val="4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万亿级文化旅游产业省级重点项目表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项目实施单位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小雁塔历史文化片区综合改造项目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西安小雁塔景区运营管理有限公司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81.37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“一带一路”文化交流中心系列公建项目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西安港文体产业发展有限公司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未央宫遗址公园提升项目（一、二、三期）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西安汉长安城文化发展（集团）有限公司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石鼓</w:t>
            </w:r>
            <w:r>
              <w:rPr>
                <w:rStyle w:val="10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·文化城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宝鸡市石鼓文化产业投资发展有限公司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大美佛汤城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陕西大美佛汤城文化产业开发有限责任公司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长生生态小镇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陕西云集文化旅游发展有限公司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耀瓷小镇建设项目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铜川市耀州陶瓷文化产业园有限公司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潼关古城（二期）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潼关县天翼旅游文化有限责任公司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黄帝陵文化园区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延安黄帝文化园区投资建设有限责任公司、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陕西文化产业投资控股（集团）有限公司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靖边县波浪谷旅游区一期建设项目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靖边中景信波浪谷旅游开发有限公司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龙头山森林公园（一期）升级改造项目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汉中龙头山森林旅游开发有限责任公司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兴汉新区汉文化产业建设项目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汉中文化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旅游投资集团有限公司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毛绒玩具文创产业园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安康市恒口示范区投资发展集团有限公司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云山湖森林康养度假区项目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陕西荣信旅游投资有限公司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商於古道文化旅游区丹凤段建设项目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陕西商於古道文化旅游产业发展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投资有限责任公司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杨凌农林牧渔融合发展项目（华侨城欢乐田园）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杨凌欢乐田园文化旅游有限公司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农商旅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延安圣地河谷文化旅游产业园区“金延安”板块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陕西旅游集团延安文化旅游产业投资有限公司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51.2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国家文化大数据陕西省平台（一期）建设项目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陕西广电网络传媒（集团）股份有限公司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西城往事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陕西西城往事投资发展有限公司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西北出版物物流配送中心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1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陕西新华发行集团有限责任公司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总计（20个项目，投资额878.15亿元）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= sum(E3:E22) \* MERGEFORMAT </w:instrTex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878.15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pStyle w:val="3"/>
        <w:jc w:val="lef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</w:p>
    <w:p>
      <w:pPr>
        <w:pStyle w:val="3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万亿级文化旅游产业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表（一期）</w:t>
      </w:r>
    </w:p>
    <w:tbl>
      <w:tblPr>
        <w:tblStyle w:val="7"/>
        <w:tblW w:w="13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5205"/>
        <w:gridCol w:w="4393"/>
        <w:gridCol w:w="1370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trike w:val="0"/>
                <w:dstrike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trike w:val="0"/>
                <w:dstrike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trike w:val="0"/>
                <w:dstrike w:val="0"/>
                <w:color w:val="000000" w:themeColor="text1"/>
                <w:sz w:val="24"/>
                <w:szCs w:val="24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项目实施单位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西安市（21个项目，投资额：300.56亿元）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绿地丝路全球文化中心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绿地集团西安嘉荣置业有限公司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西安领事馆区丝路国际文化艺术中心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西安浐灞丝路国际文化艺术中心有限公司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陕西数字出版基地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陕西数字基地出版传媒集团有限公司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西安碑林博物馆改扩建工程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西安城墙文化投资发展有限公司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西安曲江文创中心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丰欣置业有限公司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38.62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曲江电竞产业园—场馆区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西安曲江电竞产业园发展有限公司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西安饭庄总店暨陕菜博物馆项目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西安饮食股份有限公司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文商旅融合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大唐西市丝路文旅小镇（二期）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大唐西市文化产业投资集团有限公司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西安安达仕酒店项目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西安通源万信商务信息咨询有限公司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“西安记忆”项目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西安经发控股（集团）有限责任公司(原西安经开城市投资建设管理有限责任公司)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西安艾美艺术广场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百脑汇（西安）实业有限公司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5.47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沣东自贸新天地项目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（西咸新区）西安沣东新城文商置业有限公司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滨河精品酒店群项目----万科·翡翠澜岸(商业)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西安泽合房地产开发有限公司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滨河精品酒店群项目----西安富丽名人酒店EPC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陕西林业集团生态旅游服务有限公司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滨河精品酒店群项目----东方时代酒店项目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西安辉耀房地产开发有限公司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滨河精品酒店群项目----中建</w:t>
            </w:r>
            <w:r>
              <w:rPr>
                <w:rStyle w:val="12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·锦绣天地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西安中建惠孚置业有限公司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滨河精品酒店群项目----泛华浐灞欧亚大道住宅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泛华浐灞欧亚大道住宅项目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滨河精品酒店群项目----中核西安浐灞项目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中核西安置业有限公司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滨河精品酒店群项目</w:t>
            </w:r>
            <w:r>
              <w:rPr>
                <w:rStyle w:val="12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----宝瑞御龙大酒店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西安亘瑞实业有限公司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滨河精品酒店群项目----金玖置地一期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陕西金玖置地房地产开发有限公司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滨河精品酒店群项目----中瑞滨湖酒店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西安中瑞滨湖酒店管理有限公司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344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宝鸡市（16个项目，投资额：86.82亿元）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张载文化园项目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眉县文化和旅游局</w:t>
            </w:r>
          </w:p>
        </w:tc>
        <w:tc>
          <w:tcPr>
            <w:tcW w:w="137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长乐塬抗战工业遗址公园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金台区长乐塬管委会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关山草原旅游度假区综合提升项目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陕西关山草原旅游发展有限责任公司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卧龙创意文化艺术产业园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宝鸡同创文化发展有限公司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国家级航天精神文化园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西安航天弘发实业有限公司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11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10万吨全废纸生产低克重高强瓦楞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原纸技术改造项目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陕西法门寺纸业有限责任公司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年产</w:t>
            </w:r>
            <w:r>
              <w:rPr>
                <w:rStyle w:val="11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6000万平方米纸箱生产线技术改造扩建项目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陕西欧德利印务包装有限公司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岐山县太平塔文化旅游街区项目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岐山县太平塔文化旅游开发有限公司</w:t>
            </w:r>
          </w:p>
        </w:tc>
        <w:tc>
          <w:tcPr>
            <w:tcW w:w="13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太白县鳌山滑雪场建设项目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陕西省太白山云溪谷度假中心有限公司</w:t>
            </w:r>
          </w:p>
        </w:tc>
        <w:tc>
          <w:tcPr>
            <w:tcW w:w="13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新界步行街项目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陕西金田置业开发有限公司</w:t>
            </w:r>
          </w:p>
        </w:tc>
        <w:tc>
          <w:tcPr>
            <w:tcW w:w="13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文商旅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晁峪田园综合体项目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宝鸡市渭滨区高家镇政府</w:t>
            </w:r>
          </w:p>
        </w:tc>
        <w:tc>
          <w:tcPr>
            <w:tcW w:w="13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农商旅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茵香河谷口旅游基础设施提升项目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宝鸡天台山风景名胜区管理委员会</w:t>
            </w:r>
          </w:p>
        </w:tc>
        <w:tc>
          <w:tcPr>
            <w:tcW w:w="13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茵香水镇商业街区项目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宝鸡如意茵香文化旅游投资管理有限公司</w:t>
            </w:r>
          </w:p>
        </w:tc>
        <w:tc>
          <w:tcPr>
            <w:tcW w:w="13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文商旅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如意茵香国学国医文化生态养生基地项目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宝鸡宏昇置业有限责任公司</w:t>
            </w:r>
          </w:p>
        </w:tc>
        <w:tc>
          <w:tcPr>
            <w:tcW w:w="13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陕西华彬莲花温泉酒店项目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陕西华彬莲花温泉酒店有限公司</w:t>
            </w:r>
          </w:p>
        </w:tc>
        <w:tc>
          <w:tcPr>
            <w:tcW w:w="13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扶风县文化艺术中心项目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扶风县文化和旅游局</w:t>
            </w:r>
          </w:p>
        </w:tc>
        <w:tc>
          <w:tcPr>
            <w:tcW w:w="13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4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咸阳市（5个项目，投资额：43.17亿元）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中兵泾阳嵯峨山文旅开发项目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陕西北方星河实业有限公司</w:t>
            </w:r>
          </w:p>
        </w:tc>
        <w:tc>
          <w:tcPr>
            <w:tcW w:w="137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乾陵国家考古遗址公园项目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乾陵管理处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郑国渠风景区开发项目二期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陕西文泾水力发电有限公司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绿地双照湖酒店群项目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绿地集团咸阳御邦置业有限公司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永寿县蜂蜜酒厂建设项目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深圳蜜踪科技有限公司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2.68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4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铜川市（2个项目，投资额：18.64亿元）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照金创建5A级景区基础设施及配套项目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铜川照金老区建设公司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王石凹工业遗址公园项目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陕西王石凹煤矿工业旅游开发有限公司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4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渭南市（11个项目，投资额：71.21亿元）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仓颉庙中华上古文化园项目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白水县仓颉文化旅游发展有限公司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蒲城县槐院里历史街区项目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陕西华山旅游集团蒲城有限公司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渭南市临渭区桃花源民俗文化园项目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渭南市桃花源民俗文化园运营有限责任公司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秦东乡韵—创意文化产业园建设项目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陕西孚道文化发展有限公司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华山景区文化演艺项目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陕西华山旅游集团有限公司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华山文化艺术中心建设项目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陕西华山旅游集团有限公司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合阳古文化商业街综合体项目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合阳县城关街道办合阳县晨光实业有限公司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文商旅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中华郡文化创意产业园（二期）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陕西秦正建设集团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澄城县尧头窑（三期）基础设施建设项目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澄城县尧头窑文化旅游投资开发有限公司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华山景区旅游标识系统及道路标识系统项目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陕西华山旅游集团有限公司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大荔丰图义仓景区游客服务设施项目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大荔县丰图义仓景区开发投资有限责任公司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4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延安市（6个项目，投资额：39.33亿元）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甘泉大峡谷旅游基础设施建设项目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甘泉县旅游开发集团有限公司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陕西黄陵国家森林公园及配套项目建设项目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陕西黄陵国家森林公园有限公司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“延安精神”传承研习基地项目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延安文化产业投资有限公司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延安枣园文化广场红色示范基地项目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延安文化产业投资有限公司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延安长征国家文化公园（打捆）项目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延安市文化和旅游局</w:t>
            </w:r>
          </w:p>
        </w:tc>
        <w:tc>
          <w:tcPr>
            <w:tcW w:w="13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延安长征精神体验地文旅融合工程（长征文化体验园）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延安文化产业投资有限公司</w:t>
            </w:r>
          </w:p>
        </w:tc>
        <w:tc>
          <w:tcPr>
            <w:tcW w:w="137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4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榆林市（9个项目，投资额：24.75亿元）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吴堡县国家黄河文化公园建设项目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米脂县政府</w:t>
            </w:r>
          </w:p>
        </w:tc>
        <w:tc>
          <w:tcPr>
            <w:tcW w:w="137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陕西省榆林市米脂县杨家沟旅游建设项目（一期）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米脂县政府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米脂县高西沟田园综合体项目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米脂县政府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农商旅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米脂县湍卧梁至张米脂沟民俗文化体验建设项目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米脂县政府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榆林野生动物园项目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榆林市榆阳区博丰动物园有限公司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佳县东方红文化产业园建设项目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佳县文旅局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“大美石窑”旅游度假区建设项目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佳县大美石窑农牧文化发展有限责任公司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榆林市镇北台长城文旅融合区项目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榆林市文化和旅游局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榆林市红石峡长城国家文化公园项目（一期）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榆林市文化和旅游局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4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汉中市（13个项目，投资额：155.24亿元）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张骞文化园景区提升项目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城固县文化和旅游局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天汉文化旅游产业园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汉中市滨江新区实业开发有限公司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南湖旅游度假区建设项目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陕西南湖旅游投资股份有限公司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67.57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天汉大剧院建设项目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汉中市滨江新区城市建设开发有限公司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华阳景区</w:t>
            </w:r>
            <w:r>
              <w:rPr>
                <w:rStyle w:val="13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5A综合创建项目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洋县中天华阳文创发展有限公司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留坝县体育运动中心建设项目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汉中紫柏云旅文化旅游股份有限公司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文旅体融合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留坝县营盘旅游研训基地建设项目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汉中紫柏云旅文化旅游股份有限公司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文旅体融合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宁强县羌族文化产业博览园项目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陕西汉水之源羌族文化博览园有限公司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镇巴县渔渡</w:t>
            </w:r>
            <w:r>
              <w:rPr>
                <w:rStyle w:val="13"/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4A景区创建基础设施建设项目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汉中新伊莱生态文旅有限公司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略阳县灵岩寺景区综合开发项目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略阳县郙阁文化旅游投资开发有限公司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秦岭佛坪国宝旅游区功能提升项目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佛坪县文化和旅游局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西乡县游客集散中心、博物馆建设项目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西乡县仪丰文旅场馆项目管理有限公司 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城固酒文化特色体验项目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城固酒业股份有限公司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4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安康市（11个项目，投资额：84.27亿元）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汉阴县三沈文化产业园项目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汉阴县文化产业投资开发有限公司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汉滨区数字经济产业园项目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安康鼎程数字经济产业发展有限公司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汉滨区毛绒玩具文创产业孵化园项目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安康市汉滨区五里产业园区投资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开发建设有限公司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镇坪县曙河生态旅游示范带项目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镇坪县文化旅游投资开发有限公司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镇坪县南江湖旅游扶贫示范区项目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镇坪月满湖旅游扶贫开发有限公司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安康市瀛湖运动休闲特色小镇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陕西文投安康文化旅游产业投资有限公司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旅体融合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平利县马盘山生态农业观光园项目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平利县马盘山生态农业观光园有限公司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农旅融合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05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南宫山创5A旅游基础设施提升项目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岚皋县旅游集团有限责任公司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悠然山景区项目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陕西银达置业发展有限公司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紫阳茶马古道旅游区项目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紫阳县文化和旅游投资发展有限公司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鎏金铜蚕特色文化小镇项目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石泉县鎏金铜蚕文化旅游开发有限公司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石泉县池河城镇建设投资开发有限公司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4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商洛市（8个项目，投资额：112.8亿元）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洛南县仓颉河洛文化旅游产业园建设项目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洛南县仓颉小镇文化旅游开发有限公司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洛南县黄河文化旅游带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（禹平川秦岭原乡景区）品质提升项目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洛南县禹平川秦岭原乡旅游投资有限公司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丹凤葡萄酒庄项目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陕西丹凤葡萄酒有限公司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商南县长征文化公园建设项目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商南县文化和旅游局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山阳县丰阳印象城市文化旅游基础设施建设项目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山阳县城市投资开发有限公司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漫川国家旅游度假区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山阳县漫川旅游度假区开发投资有限公司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镇安县月河旅游康养度假区建设项目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镇安抽水蓄能电站及月河风景区项目管理处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陕西盘谷山庄温泉森林康养综合体建设项目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陕西锦苑盘谷山庄旅游开发有限公司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4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韩城市（1个项目，投资额：0.8亿元）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韩城古城历史文化街区建设项目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韩城市文化和旅游局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344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省属国有文化和旅游企业（7个项目，投资额：24.62亿元）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丝路文创基地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陕西广电眼界视觉文创科技有限公司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丝路MCN基地项目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陕西广电融创传媒文化发展有限责任公司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05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全媒体播控平台安全体系建设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陕西广信新媒体有限责任公司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“数字陕旅”项目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陕西旅游集团有限公司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05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城市智慧云亭建设项目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陕西金色西部广告传媒股份有限公司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05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全国研学游基地建设项目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陕西文化产业（韩城）投资有限公司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照金康养冰雪运动小镇</w:t>
            </w: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陕西照金文化旅游投资开发有限公司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旅体融合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9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= sum(E117:E123)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24.62</w:t>
            </w: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42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default" w:ascii="仿宋" w:hAnsi="仿宋" w:eastAsia="仿宋" w:cs="仿宋"/>
                <w:b/>
                <w:bCs w:val="0"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 计</w:t>
            </w:r>
          </w:p>
        </w:tc>
        <w:tc>
          <w:tcPr>
            <w:tcW w:w="1096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110个项目，投资额总计：962.21亿元</w:t>
            </w:r>
          </w:p>
        </w:tc>
        <w:tc>
          <w:tcPr>
            <w:tcW w:w="143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43"/>
                <w:tab w:val="center" w:pos="141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仿宋" w:hAnsi="仿宋" w:eastAsia="仿宋" w:cs="仿宋"/>
                <w:b/>
                <w:bCs w:val="0"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 w:val="0"/>
          <w:bCs w:val="0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万亿级文旅产业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Hans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表（二期）</w:t>
      </w:r>
    </w:p>
    <w:tbl>
      <w:tblPr>
        <w:tblStyle w:val="7"/>
        <w:tblW w:w="132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254"/>
        <w:gridCol w:w="4433"/>
        <w:gridCol w:w="1380"/>
        <w:gridCol w:w="1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8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项目实施单位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西安市（6个项目，投资额：56.63亿元）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长安唐村·中国农业公园产业发展项目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陕西长安唐村文化产业发展有限公司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农商旅融合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西安CBD当代文化艺术中心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西安曲江国际会展投资控股有限公司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际华3511文创科技园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际华三五一一实业有限公司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秦汉新城影视文化产业基地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陕西省西咸新区秦汉新城开发建设集团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有限责任公司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西安文旅中心项目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西安润源置业有限公司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秦岭野生动物园提质扩容项目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西安大汉上林苑实业有限责任公司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7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宝鸡市（15个项目，投资额：162.02亿元）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天台山国家级风景名胜区开发建设项目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宝鸡市育才玻璃（集团）有限公司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麟游县九成宫康养公园建设项目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陕西省水务集团水生态综合开发有限公司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吴山景区开发建设项目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宝鸡市育才（玻璃）集团有限公司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宝鸡高新数字经济示范园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宝鸡高新区管理委会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太白·彬湖文旅康养度假区建设项目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陕西彬湖旅游开发有限公司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太白县虢川河生态旅游度假区建设项目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陕西南华旅游度假有限公司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凤县宝成铁路博物馆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凤县官峡旅游开发有限公司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工业旅游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凤县长征文化公园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凤县文化和旅游局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西凤酒酿酒工业遗产群提升改造项目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陕西西凤酒股份有限公司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凤县5A级县城建设—丰禾山凤凰湾生态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栖居休闲养生度假区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陕西万盛鑫宇置业有限公司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渭滨区大同学园遗址公园建设项目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（抗战博物馆）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宝鸡市渭滨区文化和旅游局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渭滨剧院建设项目（周礼乐府改造提升）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宝鸡天台山风景名胜区管理委员会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聚丰一城天街文化、商业街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陕西秦山汉月文化产业发展有限公司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石咀头西周古墓藏群遗址公园建设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宝鸡市渭滨区文化和旅游局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陕西天佑健康颐养休闲疗养中心项目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陕西天佑医养健康管理有限公司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7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咸阳市（2个项目，投资额：4.55亿元）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乾陵唐文化博物馆及配套设施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乾陵管理处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夜乾陵文化演艺区项目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乾陵管理处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7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铜川市（3个项目，投资额：61亿元）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药王山大景区开发建设项目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药王山景区管理处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陈炉古镇景区开发建设项目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铜川市陈炉古镇景区管委会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铜川市文化艺术中心项目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铜川市文化和旅游局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7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渭南市（2个项目，投资额：0.86亿元）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潼关县文化遗址保护与提升工程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潼关县文化和旅游局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福山—灵泉景区融合提升项目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陕西洽川旅游开发有限公司</w:t>
            </w:r>
          </w:p>
        </w:tc>
        <w:tc>
          <w:tcPr>
            <w:tcW w:w="138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3297" w:type="dxa"/>
            <w:gridSpan w:val="5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延安市（1个项目，投资额：39.3亿元）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47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南泥湾红色文化产业园区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南泥湾（集团）有限责任公司</w:t>
            </w:r>
          </w:p>
        </w:tc>
        <w:tc>
          <w:tcPr>
            <w:tcW w:w="138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3297" w:type="dxa"/>
            <w:gridSpan w:val="5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榆林市（11个项目，投资额：21.97亿元）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定边盐场堡长城遗址公园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定边文化和旅游广电局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统万城考古遗址公园项目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榆林文化旅游产业投资有限公司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石峁遗址文化旅游区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神木市文旅局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神木市长城文化遗址公园高家堡核心展示区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神木市文旅局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米脂县常氏庄园旅游建设（民俗文化体验）项目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米脂县政府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米脂县窑洞古城旅游基础设施建设项目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米脂县政府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米脂县姜氏庄园旅游开发项目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米脂县政府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米脂县沙家店战役文化遗址公园建设项目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米脂县政府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杨家沟红色文化科技产业园项目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米脂县政府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清涧县北国风光景区门户区暨游客体验性建设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清涧县文化和旅游文物广电局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定边县长征文化公园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定边县文化和旅游文物广电局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297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汉中市（3个项目，投资额：14亿元）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西汉三遗址历史文化街区建设项目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汉中城市文化旅游投资有限公司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kern w:val="2"/>
                <w:sz w:val="21"/>
                <w:szCs w:val="21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汉中市博物馆建设项目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汉中市博物馆</w:t>
            </w:r>
          </w:p>
        </w:tc>
        <w:tc>
          <w:tcPr>
            <w:tcW w:w="138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草川子生态旅游康养度假区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汉中九顶山生态旅游开发有限公司</w:t>
            </w:r>
          </w:p>
        </w:tc>
        <w:tc>
          <w:tcPr>
            <w:tcW w:w="138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7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安康市（3个项目，投资额：41.03亿元）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岚皋县大河硒谷森林康养度假村建设项目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陕西崇高硒谷旅游发展有限公司</w:t>
            </w:r>
          </w:p>
        </w:tc>
        <w:tc>
          <w:tcPr>
            <w:tcW w:w="1380" w:type="dxa"/>
            <w:tcBorders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安康市新华书店出版创新文化发展产业园项目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安康市新华书店有限责任公司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秦巴1号旅游风景道项目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宁陕县、石泉县、汉阴县、紫阳县、岚皋县、平利县、镇坪县文化和旅游广电局</w:t>
            </w:r>
          </w:p>
        </w:tc>
        <w:tc>
          <w:tcPr>
            <w:tcW w:w="138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36.23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7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商洛市（7个项目，投资额：48.75亿元）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莲花山生态旅游景区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商州区文化和旅游局</w:t>
            </w:r>
          </w:p>
        </w:tc>
        <w:tc>
          <w:tcPr>
            <w:tcW w:w="138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茶旅康养融合示范园项目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商南阳城驿文化旅游发展有限责任公司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54" w:type="dxa"/>
            <w:tcBorders>
              <w:top w:val="single" w:color="auto" w:sz="4" w:space="0"/>
              <w:lef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商州区北宽坪景区提升项目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商州区旅游公司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商州区江山美居度假村项目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招标中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金丝峡国家旅游度假区创建项目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商南县文化和旅游局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商南县莲花湖旅游项目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陕西省水务集团有限公司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飞跃终南极限运动公园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陕西众盛康旅实业有限公司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旅体融合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7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韩城市（8个项目，投资额：24.66亿元）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沿黄公路连接体建设工程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韩城市文化和旅游局、交通局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韩城环山旅游公路及配套设施建设项目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韩城市文化和旅游局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韩城市游客服务中心建设项目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韩城市文化和旅游局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0.46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晋公山休闲度假区建设项目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韩城市文化和旅游局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韩城市黄河文化旅游演出剧场项目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韩城市文化和旅游局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韩城王村生态休闲旅游建设项目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韩城市文化和旅游局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韩城文化旅游智慧数据平台建设项目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韩城市文化和旅游局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自驾游营地建设项目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韩城市文化和旅游局</w:t>
            </w:r>
          </w:p>
        </w:tc>
        <w:tc>
          <w:tcPr>
            <w:tcW w:w="138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7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杨凌示范区（5个项目，投资额：10.2亿元）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种子博物馆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杨凌欢乐田园文化旅游有限公司</w:t>
            </w:r>
          </w:p>
        </w:tc>
        <w:tc>
          <w:tcPr>
            <w:tcW w:w="1380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上合农业之窗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杨凌欢乐田园文化旅游有限公司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上合非遗展示交流中心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杨凌欢乐田园文化旅游有限公司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网球梦想小镇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杨凌欢乐田园文化旅游有限公司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文旅体融合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蘸水面博物馆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杨凌欢乐田园文化旅游有限公司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97" w:type="dxa"/>
            <w:gridSpan w:val="5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8"/>
                <w:szCs w:val="28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省属国有文化和旅游企业（22个项目，投资额：214.59亿元）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陕西演艺集团国家文化产业示范基地一期项目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（备注：简称“陕西演艺大厦”）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陕西演艺集团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陕西广播电视发展基地项目（二期）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暨中国（陕西）国家融媒体综合实验区项目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陕西广电融媒体集团有限公司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新型全媒体平台项目（一期）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陕西广电融媒体集团有限公司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陕西智慧旅游平台建设项目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陕西云创网络科技股份有限公司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黄河历史文化传承示范区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陕西文化产业（韩城）投资有限公司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榆林陕北民歌文化传承演艺基地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榆林文化旅游产业投资有限公司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“陕西好物”文创品牌孵化及交流推广平台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陕西中智品牌管理有限公司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安康瀛湖文化生态旅游示范区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陕西文投安康文化旅游产业投资有限公司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陕西工业遗产保护利用项目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陕西文投天资文化科技有限公司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陕西山水子午田园文化科普体验基地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陕西曼蒂置业有限公司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长城国家文化公园（榆林段核心区）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榆林文化旅游产业投资有限公司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沿黄公路旅游示范区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陕西文化产业（韩城）投资有限公司、榆林文化旅游产业投资有限公司、延安文化产业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投资有限公司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陕西优秀传统文化研学教育基地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陕西华夏文化创意有限责任公司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“一带一路”版权贸易与保护平台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西部国家版权交易中心有限责任公司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中国航空航天文旅博览园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陕西曼蒂置业有限公司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文化科技融合产业示范区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陕西曼蒂置业有限公司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长安画派数字博物馆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陕西书画艺术品交易中心有限公司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5254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陕西文化艺术博物院（陕西省丝路国际文化产业基地）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陕西文化产业（西咸新区）投资有限公司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5254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陕西秦东陵考古遗址公园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陕西曼蒂置业有限公司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5254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榆林中能文旅城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榆林文化旅游产业投资有限公司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文旅融合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创新融合出版云平台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陕西新华出版传媒集团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trike w:val="0"/>
                <w:dstrike w:val="0"/>
                <w:color w:val="000000" w:themeColor="text1"/>
                <w:sz w:val="21"/>
                <w:szCs w:val="21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52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西部影视产业聚集区</w:t>
            </w:r>
          </w:p>
        </w:tc>
        <w:tc>
          <w:tcPr>
            <w:tcW w:w="44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陕西文化产业投资控股（集团）有限公司</w:t>
            </w:r>
          </w:p>
        </w:tc>
        <w:tc>
          <w:tcPr>
            <w:tcW w:w="1380" w:type="dxa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文化产业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trike w:val="0"/>
                <w:dstrike w:val="0"/>
                <w:color w:val="000000" w:themeColor="text1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7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Cs/>
                <w:strike w:val="0"/>
                <w:dstrike w:val="0"/>
                <w:color w:val="000000" w:themeColor="text1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0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strike w:val="0"/>
                <w:dstrike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88个项目，投资额总计：699.56亿元。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strike w:val="0"/>
                <w:dstrike w:val="0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5" w:type="default"/>
          <w:pgSz w:w="16838" w:h="11906" w:orient="landscape"/>
          <w:pgMar w:top="1417" w:right="1417" w:bottom="1474" w:left="1417" w:header="851" w:footer="850" w:gutter="0"/>
          <w:pgNumType w:fmt="numberInDash" w:start="12"/>
          <w:cols w:space="720" w:num="1"/>
          <w:docGrid w:type="lines" w:linePitch="312" w:charSpace="0"/>
        </w:sectPr>
      </w:pPr>
    </w:p>
    <w:p>
      <w:pPr>
        <w:pStyle w:val="14"/>
        <w:wordWrap w:val="0"/>
        <w:spacing w:line="560" w:lineRule="exact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120" w:leftChars="50" w:firstLine="641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120" w:leftChars="50" w:firstLine="641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120" w:leftChars="50" w:firstLine="641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120" w:leftChars="50" w:firstLine="641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120" w:leftChars="50" w:firstLine="641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120" w:leftChars="50" w:firstLine="641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120" w:leftChars="50" w:firstLine="641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120" w:leftChars="50" w:firstLine="641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120" w:leftChars="50" w:firstLine="641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120" w:leftChars="50" w:firstLine="641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120" w:leftChars="50" w:firstLine="641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120" w:leftChars="50" w:firstLine="641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120" w:leftChars="50" w:firstLine="641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120" w:leftChars="50" w:firstLine="641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4"/>
        <w:wordWrap w:val="0"/>
        <w:spacing w:line="560" w:lineRule="exact"/>
        <w:ind w:left="0" w:leftChars="0" w:firstLine="0" w:firstLineChars="0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40" w:lineRule="exact"/>
        <w:ind w:firstLine="5120" w:firstLineChars="16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-120" w:leftChars="-50" w:firstLine="0" w:firstLineChars="0"/>
        <w:jc w:val="both"/>
        <w:textAlignment w:val="auto"/>
        <w:rPr>
          <w:rFonts w:hint="eastAsia" w:eastAsiaTheme="minor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335915</wp:posOffset>
                </wp:positionV>
                <wp:extent cx="561594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26.45pt;height:0.05pt;width:442.2pt;z-index:251661312;mso-width-relative:page;mso-height-relative:page;" filled="f" stroked="t" coordsize="21600,21600" o:gfxdata="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DftdQ3XAAAACAEAAA8AAAAAAAAAAQAgAAAAIgAAAGRycy9kb3ducmV2Lnht&#10;bFBLAQIUABQAAAAIAIdO4kD4Vijn+gEAAPEDAAAOAAAAAAAAAAEAIAAAACYBAABkcnMvZTJvRG9j&#10;LnhtbFBLBQYAAAAABgAGAFkBAACSBQAAAAA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72390</wp:posOffset>
                </wp:positionV>
                <wp:extent cx="5615940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397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5pt;margin-top:5.7pt;height:0.05pt;width:442.2pt;z-index:251660288;mso-width-relative:page;mso-height-relative:page;" filled="f" stroked="t" coordsize="21600,21600" o:gfxdata="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e2ZN9YAAAAIAQAADwAAAAAAAAABACAAAAAiAAAAZHJzL2Rvd25yZXYu&#10;eG1sUEsBAhQAFAAAAAgAh07iQNw3lyD9AQAA8QMAAA4AAAAAAAAAAQAgAAAAJQEAAGRycy9lMm9E&#10;b2MueG1sUEsFBgAAAAAGAAYAWQEAAJQFAAAAAA==&#10;">
                <v:fill on="f" focussize="0,0"/>
                <v:stroke weight="1.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陕西省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文化和旅游厅办公室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" w:hAnsi="仿宋" w:eastAsia="仿宋" w:cs="仿宋"/>
          <w:color w:val="000000" w:themeColor="text1"/>
          <w:spacing w:val="6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pacing w:val="6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pgSz w:w="11906" w:h="16838"/>
      <w:pgMar w:top="2098" w:right="1474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0" w:firstLineChars="0"/>
      <w:textAlignment w:val="auto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80" w:leftChars="200" w:right="480" w:rightChars="200" w:firstLine="0" w:firstLineChars="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80" w:leftChars="200" w:right="480" w:rightChars="200" w:firstLine="0" w:firstLineChars="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3E9842E1"/>
    <w:rsid w:val="02A332C3"/>
    <w:rsid w:val="2CDC6D24"/>
    <w:rsid w:val="2D465F1D"/>
    <w:rsid w:val="2F9758AF"/>
    <w:rsid w:val="347363C5"/>
    <w:rsid w:val="3C2C673A"/>
    <w:rsid w:val="3C4726ED"/>
    <w:rsid w:val="3E9842E1"/>
    <w:rsid w:val="48AE000D"/>
    <w:rsid w:val="52026CB6"/>
    <w:rsid w:val="52374781"/>
    <w:rsid w:val="5B7A520F"/>
    <w:rsid w:val="734D4903"/>
    <w:rsid w:val="77572729"/>
    <w:rsid w:val="78927AB3"/>
    <w:rsid w:val="7A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42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220" w:after="90" w:line="240" w:lineRule="auto"/>
      <w:outlineLvl w:val="0"/>
    </w:pPr>
    <w:rPr>
      <w:rFonts w:eastAsia="黑体"/>
      <w:b/>
      <w:kern w:val="44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400" w:after="200" w:line="360" w:lineRule="auto"/>
      <w:ind w:firstLine="200" w:firstLineChars="200"/>
      <w:jc w:val="center"/>
      <w:outlineLvl w:val="0"/>
    </w:pPr>
    <w:rPr>
      <w:rFonts w:ascii="Arial" w:hAnsi="Arial" w:eastAsia="宋体" w:cs="Times New Roman"/>
      <w:b/>
      <w:bCs/>
      <w:sz w:val="36"/>
      <w:szCs w:val="32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paragraph" w:customStyle="1" w:styleId="9">
    <w:name w:val="正文1"/>
    <w:qFormat/>
    <w:uiPriority w:val="0"/>
    <w:pPr>
      <w:widowControl w:val="0"/>
      <w:suppressAutoHyphens w:val="0"/>
      <w:bidi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customStyle="1" w:styleId="10">
    <w:name w:val="font6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18189</Words>
  <Characters>19080</Characters>
  <Lines>0</Lines>
  <Paragraphs>0</Paragraphs>
  <TotalTime>1</TotalTime>
  <ScaleCrop>false</ScaleCrop>
  <LinksUpToDate>false</LinksUpToDate>
  <CharactersWithSpaces>19210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2022-08-05T10:18:00Z</dcterms:created>
  <dc:creator>admin</dc:creator>
  <cp:lastModifiedBy>Think</cp:lastModifiedBy>
  <dcterms:modified xsi:type="dcterms:W3CDTF">2022-09-07T09:06:27Z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433B9442BB7B4DF3A74E633329127E5E</vt:lpwstr>
  </property>
</Properties>
</file>