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60" w:type="dxa"/>
        <w:jc w:val="center"/>
        <w:tblLook w:val="04A0" w:firstRow="1" w:lastRow="0" w:firstColumn="1" w:lastColumn="0" w:noHBand="0" w:noVBand="1"/>
      </w:tblPr>
      <w:tblGrid>
        <w:gridCol w:w="3880"/>
        <w:gridCol w:w="1480"/>
        <w:gridCol w:w="1160"/>
        <w:gridCol w:w="1340"/>
        <w:gridCol w:w="1160"/>
        <w:gridCol w:w="1340"/>
        <w:gridCol w:w="1160"/>
        <w:gridCol w:w="1340"/>
        <w:gridCol w:w="1160"/>
        <w:gridCol w:w="1340"/>
      </w:tblGrid>
      <w:tr w:rsidR="0060424C" w:rsidRPr="00966BAE" w14:paraId="55597B2E" w14:textId="77777777" w:rsidTr="00D2184B">
        <w:trPr>
          <w:trHeight w:val="936"/>
          <w:jc w:val="center"/>
        </w:trPr>
        <w:tc>
          <w:tcPr>
            <w:tcW w:w="15360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618E91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</w:p>
          <w:p w14:paraId="70A7183B" w14:textId="77777777" w:rsidR="0060424C" w:rsidRPr="00966BAE" w:rsidRDefault="0060424C" w:rsidP="00D2184B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4"/>
                <w:szCs w:val="44"/>
              </w:rPr>
            </w:pPr>
            <w:r w:rsidRPr="00966BAE">
              <w:rPr>
                <w:rFonts w:ascii="方正小标宋简体" w:eastAsia="方正小标宋简体" w:hAnsi="宋体" w:cs="宋体" w:hint="eastAsia"/>
                <w:kern w:val="0"/>
                <w:sz w:val="44"/>
                <w:szCs w:val="44"/>
              </w:rPr>
              <w:t>安康市2020年国民经济和社会发展主要综合指标计划</w:t>
            </w:r>
          </w:p>
        </w:tc>
      </w:tr>
      <w:tr w:rsidR="0060424C" w:rsidRPr="00966BAE" w14:paraId="38BD7E72" w14:textId="77777777" w:rsidTr="00D2184B">
        <w:trPr>
          <w:trHeight w:val="624"/>
          <w:jc w:val="center"/>
        </w:trPr>
        <w:tc>
          <w:tcPr>
            <w:tcW w:w="15360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D77557" w14:textId="77777777" w:rsidR="0060424C" w:rsidRPr="00966BAE" w:rsidRDefault="0060424C" w:rsidP="00D2184B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</w:p>
        </w:tc>
      </w:tr>
      <w:tr w:rsidR="0060424C" w:rsidRPr="00966BAE" w14:paraId="744903FA" w14:textId="77777777" w:rsidTr="00D2184B">
        <w:trPr>
          <w:trHeight w:val="397"/>
          <w:jc w:val="center"/>
        </w:trPr>
        <w:tc>
          <w:tcPr>
            <w:tcW w:w="3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AE35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1C71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单 位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F831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2018年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11AD0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2019年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E5B14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2020年</w:t>
            </w:r>
          </w:p>
        </w:tc>
      </w:tr>
      <w:tr w:rsidR="0060424C" w:rsidRPr="00966BAE" w14:paraId="4AAC764A" w14:textId="77777777" w:rsidTr="00D2184B">
        <w:trPr>
          <w:trHeight w:val="397"/>
          <w:jc w:val="center"/>
        </w:trPr>
        <w:tc>
          <w:tcPr>
            <w:tcW w:w="3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A755F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988C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274C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72C9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增长（%）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83AD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B06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增长（%）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8A397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实际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AC99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增长（%）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422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计划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B11" w14:textId="77777777" w:rsidR="0060424C" w:rsidRPr="00966BAE" w:rsidRDefault="0060424C" w:rsidP="00D2184B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增长（%）</w:t>
            </w:r>
          </w:p>
        </w:tc>
      </w:tr>
      <w:tr w:rsidR="0060424C" w:rsidRPr="00966BAE" w14:paraId="2BBA6851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C9ED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一、生产总值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692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F82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1133.77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C04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8AF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1270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22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CEA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1182.06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E16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7.9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1EAC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1230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ACE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3左右</w:t>
            </w:r>
          </w:p>
        </w:tc>
      </w:tr>
      <w:tr w:rsidR="0060424C" w:rsidRPr="00966BAE" w14:paraId="111AC4BD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BD3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其中:第一产业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63A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850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123.35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ABC6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B6B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396B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F86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137.52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3BA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4.3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9D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22B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5左右</w:t>
            </w:r>
          </w:p>
        </w:tc>
      </w:tr>
      <w:tr w:rsidR="0060424C" w:rsidRPr="00966BAE" w14:paraId="569B069C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3C9C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第二产业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FE1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AFB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490.88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0D2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13.5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5D3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715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EF1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B3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553.93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1985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10.7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6B7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585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ABF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4.5左右</w:t>
            </w:r>
          </w:p>
        </w:tc>
      </w:tr>
      <w:tr w:rsidR="0060424C" w:rsidRPr="00966BAE" w14:paraId="40F5F256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6D62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其中：规模以上工业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12D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E359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396.59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FB5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15.2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605A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E73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13.5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772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469.23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F50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11.4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C98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5FB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5左右</w:t>
            </w:r>
          </w:p>
        </w:tc>
      </w:tr>
      <w:tr w:rsidR="0060424C" w:rsidRPr="00966BAE" w14:paraId="65B5BF17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E9FD0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第三产业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CED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1DF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450.93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3835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7.2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8F0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425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B58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7.5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9A6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490.61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B77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E82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381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1左右</w:t>
            </w:r>
          </w:p>
        </w:tc>
      </w:tr>
      <w:tr w:rsidR="0060424C" w:rsidRPr="00966BAE" w14:paraId="20C9E31B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D569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三次产业结构比例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E0E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F96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11.6:46.1:42.3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7F1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10.2:56.3:33.5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629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11.6:46.9:41.5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2927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11.8:47.6:40.6</w:t>
            </w:r>
          </w:p>
        </w:tc>
      </w:tr>
      <w:tr w:rsidR="0060424C" w:rsidRPr="00966BAE" w14:paraId="2D6E46E0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50A8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二、全社会固定资产投资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32A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AAD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5A2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16.1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F4F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722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6A5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DD0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60A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4FF2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1以上</w:t>
            </w:r>
          </w:p>
        </w:tc>
      </w:tr>
      <w:tr w:rsidR="0060424C" w:rsidRPr="00966BAE" w14:paraId="51DC6494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DEE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其中：固定资产投资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FC8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C33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0E5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16.5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2FB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383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0FB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C8F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9.8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156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20B6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</w:tr>
      <w:tr w:rsidR="0060424C" w:rsidRPr="00966BAE" w14:paraId="12369CD2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6CC4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三、非</w:t>
            </w:r>
            <w:r w:rsidRPr="00966BAE">
              <w:rPr>
                <w:rFonts w:ascii="黑体" w:eastAsia="黑体" w:hAnsi="黑体" w:cs="宋体" w:hint="eastAsia"/>
                <w:spacing w:val="-10"/>
                <w:kern w:val="0"/>
                <w:sz w:val="22"/>
                <w:szCs w:val="22"/>
              </w:rPr>
              <w:t>公有制经济增加值占生产总值比重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D5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A18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59.3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DC1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1CB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711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CDC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60.6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9358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B89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58.5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003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</w:tr>
      <w:tr w:rsidR="0060424C" w:rsidRPr="00966BAE" w14:paraId="1C0F8163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F8E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四、社会消费品零售总额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3E6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AAE6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332.68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278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D01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D3B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6A9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368.74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5C3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10.8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059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80F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3.5左右</w:t>
            </w:r>
          </w:p>
        </w:tc>
      </w:tr>
      <w:tr w:rsidR="0060424C" w:rsidRPr="00966BAE" w14:paraId="63A63C79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7DE5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五、财政总收入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863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E06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934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21.3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BA7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955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11.6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C9B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125.63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C07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21.84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EA1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129.4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C2D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3左右</w:t>
            </w:r>
          </w:p>
        </w:tc>
      </w:tr>
      <w:tr w:rsidR="0060424C" w:rsidRPr="00966BAE" w14:paraId="5E0BD759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3E4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其中：一般公共预算收入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9E4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251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DE7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0"/>
              </w:rPr>
              <w:t xml:space="preserve"> 6.89</w:t>
            </w:r>
            <w:r w:rsidRPr="00966BAE">
              <w:rPr>
                <w:rFonts w:ascii="宋体" w:hAnsi="宋体" w:cs="宋体" w:hint="eastAsia"/>
                <w:color w:val="000000"/>
                <w:kern w:val="0"/>
                <w:sz w:val="20"/>
              </w:rPr>
              <w:br/>
              <w:t>（同口径）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58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0EF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0"/>
              </w:rPr>
              <w:t>6         （同口径）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9C9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27.67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D5F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8BDD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29.05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D6E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5左右         （同口径）</w:t>
            </w:r>
          </w:p>
        </w:tc>
      </w:tr>
      <w:tr w:rsidR="0060424C" w:rsidRPr="00966BAE" w14:paraId="257A3BE2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1481A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其中：税收收入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CDF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18E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93B2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19.9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E37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25B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18F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23.07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0DF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2.88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14C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24.69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90B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5         （同口径）</w:t>
            </w:r>
          </w:p>
        </w:tc>
      </w:tr>
      <w:tr w:rsidR="0060424C" w:rsidRPr="00966BAE" w14:paraId="7AB7A02A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158E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六、财政一般公共预算支出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DB3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167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974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E2D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5BE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0"/>
              </w:rPr>
              <w:t>9        （同口径）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61D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368.26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71E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16.2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BA91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358.14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F96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3        （同口径）</w:t>
            </w:r>
          </w:p>
        </w:tc>
      </w:tr>
      <w:tr w:rsidR="0060424C" w:rsidRPr="00966BAE" w14:paraId="301C81A3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55BA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 xml:space="preserve">       其中：民生支出占比重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C51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F62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82.6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F3D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F451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80以上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760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B41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83.72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F15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558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80以上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A58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</w:tr>
      <w:tr w:rsidR="0060424C" w:rsidRPr="00966BAE" w14:paraId="2A476E0A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0508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七、研发经费占生产总值比重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F44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F32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2BE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D155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0.32以上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6AB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2DA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0.45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CE6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A0E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0.48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92B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60424C" w:rsidRPr="00966BAE" w14:paraId="5BE2486D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321A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八、当年新增市场主体数量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FD95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户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22B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36688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E817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A16D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F0C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BE7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33500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895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90D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20000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51B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60424C" w:rsidRPr="00966BAE" w14:paraId="298F5191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611B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九、进出口贸易总额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704A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3FB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DAF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56.4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47B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DE9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661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8.82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0CA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87.3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0DC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FB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60424C" w:rsidRPr="00966BAE" w14:paraId="031604D1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076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出口贸易额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B86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亿元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7670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006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59.5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C02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0D6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3C2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8.65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6BA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93.4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CA2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03A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1.7</w:t>
            </w:r>
          </w:p>
        </w:tc>
      </w:tr>
      <w:tr w:rsidR="0060424C" w:rsidRPr="00966BAE" w14:paraId="42891884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8AC8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十、金融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181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F77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19D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70B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A1E2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B4B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6AF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30F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462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7A987637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4B55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金融机构贷款余额增速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CCB6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175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1D6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EC4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98D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492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10.9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221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1D7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9.5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CFF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</w:tr>
      <w:tr w:rsidR="0060424C" w:rsidRPr="00966BAE" w14:paraId="4B3987AD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0D1F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金融机构存贷款比例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42E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FC7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5BB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810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8AD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400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54.5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67C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984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54.5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BFF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</w:tr>
      <w:tr w:rsidR="0060424C" w:rsidRPr="00966BAE" w14:paraId="592C090F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D7FA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十一、居民消费价格指数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93B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上年同期=100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DF0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E4E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9AE0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536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98E5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CB9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C4E5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104.5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698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34A66143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5F31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十二、收入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48D0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2DA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EA57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278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BA6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5F5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0DA8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468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E48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01721805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21DA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城镇居民人均可支配收入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923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491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24977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833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8.3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4E39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26980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DEB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24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27016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0FC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F56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27830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3B2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3以上</w:t>
            </w:r>
          </w:p>
        </w:tc>
      </w:tr>
      <w:tr w:rsidR="0060424C" w:rsidRPr="00966BAE" w14:paraId="48414377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2AFF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农村居民人均可支配收入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2E7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4DB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9504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A76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9.4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F4A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10360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90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202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10475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21E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D7B6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10775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DCA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4以上</w:t>
            </w:r>
          </w:p>
        </w:tc>
      </w:tr>
      <w:tr w:rsidR="0060424C" w:rsidRPr="00966BAE" w14:paraId="39C7AEDB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F570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十三、就业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8EE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C74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DCF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BD7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C67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DB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45F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67EA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9E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1EA36F2B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585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城镇新增就业人数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F09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万人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93F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2.05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8DB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A25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1.8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82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D9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1.94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9BC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11.1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BD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1.7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248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5DC1DB55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89ED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城镇登记失业率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49F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F7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3.08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AC5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A3E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4以内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B3E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B77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3.04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822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082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4以内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4A9C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47DADB0C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33E0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十四、人口自然增长率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1D1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FC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2.43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CE64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8C8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6.5以内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5B5D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EBC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1.78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7FAE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253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3.5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620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0A8FBE52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24CA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十五、常住人口城镇化率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338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62D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48.62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815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C45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49.3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207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329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50.45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24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592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450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588AA45F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04EA" w14:textId="77777777" w:rsidR="0060424C" w:rsidRPr="00966BAE" w:rsidRDefault="0060424C" w:rsidP="00D2184B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966BA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十六、生态环境质量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A568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66AD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E506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D77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6AA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0F11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EAC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7805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CF0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0560A00D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C65F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空气质量优良天数比例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200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72A5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89.04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20B3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3C2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85.2以上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815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F84C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326天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8E0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8F6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315天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AC6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0424C" w:rsidRPr="00966BAE" w14:paraId="3FFAFB52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D17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单位生产总值能耗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D84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吨标煤/万元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DFD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C54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-3.45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0948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0.409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F19D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-3.2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E17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518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07E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DF5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-2.09</w:t>
            </w:r>
          </w:p>
        </w:tc>
      </w:tr>
      <w:tr w:rsidR="0060424C" w:rsidRPr="00966BAE" w14:paraId="1C0A8C16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4AEA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能源消耗总量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A97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万吨标煤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F8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35C03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A3E0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411以内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49879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3A7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438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BF46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45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 w:rsidRPr="00966BAE">
              <w:rPr>
                <w:rFonts w:ascii="宋体" w:hAnsi="宋体" w:cs="宋体" w:hint="eastAsia"/>
                <w:kern w:val="0"/>
                <w:sz w:val="20"/>
              </w:rPr>
              <w:t>完成省定 任务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80A1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</w:tr>
      <w:tr w:rsidR="0060424C" w:rsidRPr="00966BAE" w14:paraId="2BF505D6" w14:textId="77777777" w:rsidTr="00D2184B">
        <w:trPr>
          <w:trHeight w:val="340"/>
          <w:jc w:val="center"/>
        </w:trPr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FB89" w14:textId="77777777" w:rsidR="0060424C" w:rsidRPr="00966BAE" w:rsidRDefault="0060424C" w:rsidP="00D2184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单位生产总值二氧化碳排放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A4E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吨/万元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57F4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5BBB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-4.3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D59A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1F0E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-3.66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3912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5157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-3.86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63C5C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99BF" w14:textId="77777777" w:rsidR="0060424C" w:rsidRPr="00966BAE" w:rsidRDefault="0060424C" w:rsidP="00D2184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966BAE">
              <w:rPr>
                <w:rFonts w:ascii="宋体" w:hAnsi="宋体" w:cs="宋体" w:hint="eastAsia"/>
                <w:kern w:val="0"/>
                <w:sz w:val="22"/>
                <w:szCs w:val="22"/>
              </w:rPr>
              <w:t>-1.6</w:t>
            </w:r>
          </w:p>
        </w:tc>
      </w:tr>
    </w:tbl>
    <w:p w14:paraId="5917311D" w14:textId="77777777" w:rsidR="00A56CD9" w:rsidRDefault="00A56CD9"/>
    <w:sectPr w:rsidR="00A56CD9" w:rsidSect="006042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24C"/>
    <w:rsid w:val="0060424C"/>
    <w:rsid w:val="00A56CD9"/>
    <w:rsid w:val="00C8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25F5D"/>
  <w15:chartTrackingRefBased/>
  <w15:docId w15:val="{1AA4CF4C-23B3-401F-AA32-013A5B1D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2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2020-06-19T09:17:00Z</dcterms:created>
  <dcterms:modified xsi:type="dcterms:W3CDTF">2020-06-19T09:17:00Z</dcterms:modified>
</cp:coreProperties>
</file>