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28"/>
          <w:szCs w:val="28"/>
          <w:lang w:eastAsia="zh-CN"/>
        </w:rPr>
      </w:pPr>
      <w:r>
        <w:rPr>
          <w:rFonts w:hint="eastAsia" w:ascii="黑体" w:hAnsi="黑体" w:eastAsia="黑体"/>
          <w:color w:val="auto"/>
          <w:sz w:val="28"/>
          <w:szCs w:val="28"/>
        </w:rPr>
        <w:t>附件</w:t>
      </w:r>
      <w:r>
        <w:rPr>
          <w:rFonts w:hint="eastAsia" w:ascii="黑体" w:hAnsi="黑体" w:eastAsia="黑体"/>
          <w:color w:val="auto"/>
          <w:sz w:val="28"/>
          <w:szCs w:val="28"/>
          <w:lang w:val="en-US" w:eastAsia="zh-CN"/>
        </w:rPr>
        <w:t>4</w:t>
      </w:r>
    </w:p>
    <w:p>
      <w:pPr>
        <w:spacing w:line="700" w:lineRule="exact"/>
        <w:jc w:val="center"/>
        <w:rPr>
          <w:rFonts w:hint="eastAsia" w:ascii="方正小标宋简体" w:eastAsia="方正小标宋简体"/>
          <w:color w:val="auto"/>
          <w:spacing w:val="-12"/>
          <w:sz w:val="44"/>
          <w:szCs w:val="44"/>
        </w:rPr>
      </w:pPr>
      <w:r>
        <w:rPr>
          <w:rFonts w:hint="eastAsia" w:ascii="方正小标宋简体" w:eastAsia="方正小标宋简体"/>
          <w:color w:val="auto"/>
          <w:spacing w:val="-12"/>
          <w:sz w:val="44"/>
          <w:szCs w:val="44"/>
        </w:rPr>
        <w:t>关于部分检验项目的说明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eastAsia="黑体"/>
          <w:color w:val="auto"/>
          <w:sz w:val="32"/>
          <w:szCs w:val="32"/>
          <w:lang w:val="en-US" w:eastAsia="zh-CN"/>
        </w:rPr>
      </w:pPr>
      <w:r>
        <w:rPr>
          <w:rFonts w:hint="eastAsia" w:eastAsia="黑体"/>
          <w:color w:val="auto"/>
          <w:sz w:val="32"/>
          <w:szCs w:val="32"/>
          <w:lang w:val="en-US" w:eastAsia="zh-CN"/>
        </w:rPr>
        <w:t>二氧化硫残留量</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氧化硫具有漂白性。工业上常用二氧化硫来漂白纸浆、毛、丝、草帽等。二氧化硫的漂白作用是由于它（亚硫酸）能与某些有色物质生成不稳定的无色物质。这种无色物质容易分解而使有色物质恢复原来的颜色，因此用二氧化硫漂白过的草帽辫日久又变成黄色。二氧化硫和某些含硫化合物的漂白作用也被一些不法厂商非法用来加工食品，以使食品增白等。食用这类食品，对人体的肝、肾脏等有严重损伤，并有致癌作用。调味料中二氧化硫残留量超标的原因，主要是个别生产者使用劣质原料以降低成本，而又为了提高产品色泽，超量使用含硫类食品添加剂；有的生产者采用这种传统工艺，硫磺熏蒸漂白，或者直接使用亚硫酸盐浸泡保鲜；有的生产者操作不规范，在使用添加剂时不计量或计量不准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eastAsia="黑体"/>
          <w:color w:val="auto"/>
          <w:sz w:val="32"/>
          <w:szCs w:val="32"/>
          <w:lang w:val="en-US" w:eastAsia="zh-CN"/>
        </w:rPr>
      </w:pPr>
      <w:r>
        <w:rPr>
          <w:rFonts w:hint="eastAsia" w:eastAsia="黑体"/>
          <w:color w:val="auto"/>
          <w:sz w:val="32"/>
          <w:szCs w:val="32"/>
          <w:lang w:val="en-US" w:eastAsia="zh-CN"/>
        </w:rPr>
        <w:t>过氧化值(以脂肪计)</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过氧化值反映了食用油脂的新鲜度和氧化酸败程度，一般来说过氧化值越高其酸败程度越厉害。根据GB 19300-2014《食品安全国家</w:t>
      </w:r>
      <w:bookmarkStart w:id="0" w:name="_GoBack"/>
      <w:bookmarkEnd w:id="0"/>
      <w:r>
        <w:rPr>
          <w:rFonts w:hint="eastAsia" w:ascii="仿宋" w:hAnsi="仿宋" w:eastAsia="仿宋" w:cs="仿宋"/>
          <w:color w:val="auto"/>
          <w:kern w:val="2"/>
          <w:sz w:val="28"/>
          <w:szCs w:val="28"/>
          <w:lang w:val="en-US" w:eastAsia="zh-CN" w:bidi="ar-SA"/>
        </w:rPr>
        <w:t>标准 坚果与籽类食品》中规定过氧化值的最大残留限量为0.8g/100g。造成过氧化值超标的原因可能是原料储存不当，未采取有效的抗氧化措施，也可能是终产品在储存过程中环境条件控制不当，导致油脂酸败。食用过氧化值超标的食品一般不会对人体的健康产生损害，但严重时会导致肠胃不适、腹泻等症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eastAsia="黑体"/>
          <w:color w:val="auto"/>
          <w:sz w:val="32"/>
          <w:szCs w:val="32"/>
          <w:lang w:val="en-US" w:eastAsia="zh-CN"/>
        </w:rPr>
      </w:pPr>
      <w:r>
        <w:rPr>
          <w:rFonts w:hint="eastAsia" w:eastAsia="黑体"/>
          <w:color w:val="auto"/>
          <w:sz w:val="32"/>
          <w:szCs w:val="32"/>
          <w:lang w:val="en-US" w:eastAsia="zh-CN"/>
        </w:rPr>
        <w:t>噻虫胺</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噻虫胺是新</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"https://baike.baidu.com/item/%E7%83%9F%E7%A2%B1/4832691?fromModule=lemma_inlink"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烟碱</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类中的一种杀虫剂，是一类高效安全、高选择性的新型杀虫剂，其作用与烟碱</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"https://baike.baidu.com/item/%E4%B9%99%E9%85%B0%E8%83%86%E7%A2%B1%E5%8F%97%E4%BD%93/662376?fromModule=lemma_inlink"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乙酰胆碱受体</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类似，具有触杀、胃毒和</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"https://baike.baidu.com/item/%E5%86%85%E5%90%B8/2645321?fromModule=lemma_inlink"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内吸</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活性。主要用于水稻、蔬菜、果树及其他作物上防治</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"https://baike.baidu.com/item/%E8%9A%9C%E8%99%AB/417019?fromModule=lemma_inlink"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蚜虫</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"https://baike.baidu.com/item/%E5%8F%B6%E8%9D%89/417095?fromModule=lemma_inlink"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叶蝉</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"https://baike.baidu.com/item/%E8%93%9F%E9%A9%AC/4066456?fromModule=lemma_inlink"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蓟马</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"https://baike.baidu.com/item/%E9%A3%9E%E8%99%B1/5953853?fromModule=lemma_inlink"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飞虱</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等</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"https://baike.baidu.com/item/%E5%8D%8A%E7%BF%85%E7%9B%AE/1535270?fromModule=lemma_inlink"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半翅目</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、鞘翅目、</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"https://baike.baidu.com/item/%E5%8F%8C%E7%BF%85%E7%9B%AE/1535158?fromModule=lemma_inlink"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双翅目</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和某些鳞翅目类</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"https://baike.baidu.com/item/%E5%AE%B3%E8%99%AB/84321?fromModule=lemma_inlink"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害虫</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的杀虫剂，具有高效、广谱、用量少、毒性低、药效持效期长、对作物无药害、使用安全、与常规农药无</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"https://baike.baidu.com/item/%E4%BA%A4%E4%BA%92%E6%8A%97%E6%80%A7/5510810?fromModule=lemma_inlink"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交互抗性</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等优点，有卓越的内吸和</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"https://baike.baidu.com/item/%E6%B8%97%E9%80%8F%E4%BD%9C%E7%94%A8/3707525?fromModule=lemma_inlink"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渗透作用</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，是替代高毒</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"https://baike.baidu.com/item/%E6%9C%89%E6%9C%BA%E7%A3%B7%E5%86%9C%E8%8D%AF/3467931?fromModule=lemma_inlink"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有机磷农药</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的又一品种。其结构新颖、特殊，性能与传统烟碱类杀虫剂相比更为优异，有可能成为世界性的大型杀虫剂品种。</w:t>
      </w:r>
      <w:r>
        <w:rPr>
          <w:rFonts w:hint="eastAsia" w:ascii="仿宋" w:hAnsi="仿宋" w:eastAsia="仿宋" w:cs="仿宋"/>
          <w:color w:val="auto"/>
          <w:kern w:val="2"/>
          <w:sz w:val="28"/>
          <w:szCs w:val="28"/>
          <w:lang w:val="en-US" w:eastAsia="zh-CN" w:bidi="ar-SA"/>
        </w:rPr>
        <w:t>造成噻虫胺残留量超标的原因，可能是为快速控制虫害，加大用药量或未遵守采摘间隔期规定，致使上市销售的产品中残留量超标。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72C90"/>
    <w:multiLevelType w:val="singleLevel"/>
    <w:tmpl w:val="D1A72C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TE0ZGEwMDY1ZTFjYzY0MDAzNzYxMjJkZTlmMTYifQ=="/>
  </w:docVars>
  <w:rsids>
    <w:rsidRoot w:val="00000000"/>
    <w:rsid w:val="01243ADB"/>
    <w:rsid w:val="01D35AF0"/>
    <w:rsid w:val="02685C0C"/>
    <w:rsid w:val="030548CD"/>
    <w:rsid w:val="041B0A5C"/>
    <w:rsid w:val="04E11CA6"/>
    <w:rsid w:val="051C683A"/>
    <w:rsid w:val="064C75F3"/>
    <w:rsid w:val="07AF388B"/>
    <w:rsid w:val="07AF6C01"/>
    <w:rsid w:val="08172F47"/>
    <w:rsid w:val="0A05507B"/>
    <w:rsid w:val="0A502407"/>
    <w:rsid w:val="0A686706"/>
    <w:rsid w:val="0BDC31C7"/>
    <w:rsid w:val="0C79740B"/>
    <w:rsid w:val="0D4508F8"/>
    <w:rsid w:val="0E4F1993"/>
    <w:rsid w:val="0F182768"/>
    <w:rsid w:val="111351D6"/>
    <w:rsid w:val="12771554"/>
    <w:rsid w:val="12F65C8A"/>
    <w:rsid w:val="144933C4"/>
    <w:rsid w:val="15216A63"/>
    <w:rsid w:val="17AF791F"/>
    <w:rsid w:val="1841462C"/>
    <w:rsid w:val="19396B1B"/>
    <w:rsid w:val="1C0A3439"/>
    <w:rsid w:val="1CB05AB4"/>
    <w:rsid w:val="1D6C7E17"/>
    <w:rsid w:val="1D7B287B"/>
    <w:rsid w:val="1E0D0FBE"/>
    <w:rsid w:val="1EB3600A"/>
    <w:rsid w:val="1F205A8A"/>
    <w:rsid w:val="1FF521D2"/>
    <w:rsid w:val="210E2811"/>
    <w:rsid w:val="227F510E"/>
    <w:rsid w:val="24A02F9B"/>
    <w:rsid w:val="25113A8A"/>
    <w:rsid w:val="25ED0053"/>
    <w:rsid w:val="27206206"/>
    <w:rsid w:val="27BC431A"/>
    <w:rsid w:val="2953133E"/>
    <w:rsid w:val="2A720B27"/>
    <w:rsid w:val="2B0820F1"/>
    <w:rsid w:val="2D2A5B13"/>
    <w:rsid w:val="2D940DB4"/>
    <w:rsid w:val="2E312CC6"/>
    <w:rsid w:val="2E547418"/>
    <w:rsid w:val="34ED224B"/>
    <w:rsid w:val="366652B8"/>
    <w:rsid w:val="36AC109C"/>
    <w:rsid w:val="3801798E"/>
    <w:rsid w:val="3AB94550"/>
    <w:rsid w:val="3ADC3D9A"/>
    <w:rsid w:val="3B0E03F8"/>
    <w:rsid w:val="3B201ED9"/>
    <w:rsid w:val="3B4D6651"/>
    <w:rsid w:val="3BFE660C"/>
    <w:rsid w:val="3FC27A03"/>
    <w:rsid w:val="3FD00141"/>
    <w:rsid w:val="408A2F44"/>
    <w:rsid w:val="409078A1"/>
    <w:rsid w:val="42674891"/>
    <w:rsid w:val="436F31F7"/>
    <w:rsid w:val="43E1086D"/>
    <w:rsid w:val="45041820"/>
    <w:rsid w:val="45331FAE"/>
    <w:rsid w:val="46BA58D8"/>
    <w:rsid w:val="48CF053E"/>
    <w:rsid w:val="49A168DB"/>
    <w:rsid w:val="4BB46D99"/>
    <w:rsid w:val="4BF73B51"/>
    <w:rsid w:val="4EC73AF9"/>
    <w:rsid w:val="4EEC05F8"/>
    <w:rsid w:val="513D15DF"/>
    <w:rsid w:val="51750D79"/>
    <w:rsid w:val="52656CF4"/>
    <w:rsid w:val="53F561A1"/>
    <w:rsid w:val="54EC7620"/>
    <w:rsid w:val="55E464CD"/>
    <w:rsid w:val="57F901AF"/>
    <w:rsid w:val="583D5D79"/>
    <w:rsid w:val="58CE6F20"/>
    <w:rsid w:val="596C0CB3"/>
    <w:rsid w:val="5A1E10E2"/>
    <w:rsid w:val="5B180653"/>
    <w:rsid w:val="5C4406C7"/>
    <w:rsid w:val="5D7C348F"/>
    <w:rsid w:val="5D964551"/>
    <w:rsid w:val="5DCC5A5B"/>
    <w:rsid w:val="5E457D25"/>
    <w:rsid w:val="5F9E593F"/>
    <w:rsid w:val="5FB728D1"/>
    <w:rsid w:val="60A1359A"/>
    <w:rsid w:val="610E7066"/>
    <w:rsid w:val="612956DC"/>
    <w:rsid w:val="61A17D4A"/>
    <w:rsid w:val="63BA4EAB"/>
    <w:rsid w:val="665B6338"/>
    <w:rsid w:val="678E44EB"/>
    <w:rsid w:val="6A9F63F2"/>
    <w:rsid w:val="6B797260"/>
    <w:rsid w:val="6C0E102E"/>
    <w:rsid w:val="6DD0275D"/>
    <w:rsid w:val="6E215DA3"/>
    <w:rsid w:val="6EB94A26"/>
    <w:rsid w:val="72620A4E"/>
    <w:rsid w:val="72B01004"/>
    <w:rsid w:val="75B20C52"/>
    <w:rsid w:val="77EB6DF0"/>
    <w:rsid w:val="796846A3"/>
    <w:rsid w:val="79BC42C0"/>
    <w:rsid w:val="7A304F8E"/>
    <w:rsid w:val="7A8F346E"/>
    <w:rsid w:val="7E2D0F3A"/>
    <w:rsid w:val="7E7C227A"/>
    <w:rsid w:val="7E876C05"/>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p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659</Words>
  <Characters>691</Characters>
  <Lines>0</Lines>
  <Paragraphs>0</Paragraphs>
  <TotalTime>10</TotalTime>
  <ScaleCrop>false</ScaleCrop>
  <LinksUpToDate>false</LinksUpToDate>
  <CharactersWithSpaces>696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Administrator</cp:lastModifiedBy>
  <dcterms:modified xsi:type="dcterms:W3CDTF">2023-10-18T09:07:20Z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A44A8D0E32344F46986A6B2FAD814DA8</vt:lpwstr>
  </property>
</Properties>
</file>