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安康市</w:t>
      </w: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疾病预防控制中心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0" w:firstLineChars="100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20年</w:t>
      </w:r>
      <w:r>
        <w:rPr>
          <w:rFonts w:hint="default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公开招聘急需疫情防控工作专业人员</w:t>
      </w:r>
      <w: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岗位</w:t>
      </w:r>
      <w:r>
        <w:rPr>
          <w:rFonts w:hint="default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</w:p>
    <w:tbl>
      <w:tblPr>
        <w:tblStyle w:val="6"/>
        <w:tblW w:w="13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4"/>
        <w:gridCol w:w="1589"/>
        <w:gridCol w:w="1247"/>
        <w:gridCol w:w="612"/>
        <w:gridCol w:w="1198"/>
        <w:gridCol w:w="644"/>
        <w:gridCol w:w="720"/>
        <w:gridCol w:w="855"/>
        <w:gridCol w:w="660"/>
        <w:gridCol w:w="855"/>
        <w:gridCol w:w="1164"/>
        <w:gridCol w:w="3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8" w:hRule="atLeast"/>
        </w:trPr>
        <w:tc>
          <w:tcPr>
            <w:tcW w:w="10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事业单位名称</w:t>
            </w: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单位性质/经费形式</w:t>
            </w:r>
          </w:p>
        </w:tc>
        <w:tc>
          <w:tcPr>
            <w:tcW w:w="3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招聘岗位及人数</w:t>
            </w:r>
          </w:p>
        </w:tc>
        <w:tc>
          <w:tcPr>
            <w:tcW w:w="668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招聘岗位所需资格条件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10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岗位简称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岗位类别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学历形式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学历层次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0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安康市卫生健康委员会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安康市疾病预防控制中心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公益一类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/全额拨款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001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应急处理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普通全日制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适宜男性（长期接触有毒有害环境，参加突发公共卫生应急处理)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4" w:hRule="atLeast"/>
        </w:trPr>
        <w:tc>
          <w:tcPr>
            <w:tcW w:w="10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002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卫生检验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普通全日制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适宜男性（长期接触有毒有害环境，参加突发公共卫生应急处理)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1044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003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应急处理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流行病与卫生统计学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普通全日制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004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卫生检验</w:t>
            </w: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  <w:t>临床检验诊断学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  <w:t>微生物与生化药学</w:t>
            </w:r>
            <w:r>
              <w:rPr>
                <w:rFonts w:hint="eastAsia" w:ascii="Arial" w:hAnsi="Arial" w:eastAsia="宋体" w:cs="Arial"/>
                <w:color w:val="333333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ascii="Arial" w:hAnsi="Arial" w:eastAsia="宋体" w:cs="Arial"/>
                <w:color w:val="333333"/>
                <w:kern w:val="0"/>
                <w:sz w:val="15"/>
                <w:szCs w:val="15"/>
              </w:rPr>
              <w:t>病原生物学</w:t>
            </w: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普通全日制</w:t>
            </w:r>
          </w:p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10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宋体" w:eastAsia="仿宋_GB2312" w:cs="仿宋_GB2312"/>
                <w:i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i w:val="0"/>
          <w:color w:val="000000" w:themeColor="text1"/>
          <w:kern w:val="0"/>
          <w:sz w:val="44"/>
          <w:szCs w:val="4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406" w:right="1440" w:bottom="1519" w:left="1440" w:header="851" w:footer="992" w:gutter="0"/>
          <w:cols w:space="0" w:num="1"/>
          <w:rtlGutter w:val="0"/>
          <w:docGrid w:type="lines" w:linePitch="320" w:charSpace="0"/>
        </w:sectPr>
      </w:pPr>
    </w:p>
    <w:p>
      <w:bookmarkStart w:id="0" w:name="_GoBack"/>
      <w:bookmarkEnd w:id="0"/>
    </w:p>
    <w:sectPr>
      <w:pgSz w:w="11906" w:h="16838"/>
      <w:pgMar w:top="1440" w:right="1519" w:bottom="1440" w:left="140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922DD"/>
    <w:rsid w:val="02CC290C"/>
    <w:rsid w:val="18956E05"/>
    <w:rsid w:val="1B284364"/>
    <w:rsid w:val="1E100278"/>
    <w:rsid w:val="25452D57"/>
    <w:rsid w:val="26505696"/>
    <w:rsid w:val="28315F78"/>
    <w:rsid w:val="292F4C4C"/>
    <w:rsid w:val="29442FD5"/>
    <w:rsid w:val="2CAC2BF8"/>
    <w:rsid w:val="31951C5B"/>
    <w:rsid w:val="34EF05B7"/>
    <w:rsid w:val="363C52D5"/>
    <w:rsid w:val="40014227"/>
    <w:rsid w:val="5B1A1835"/>
    <w:rsid w:val="5DD922DD"/>
    <w:rsid w:val="5DED24D4"/>
    <w:rsid w:val="5F406E1D"/>
    <w:rsid w:val="6F833CA4"/>
    <w:rsid w:val="72E3499B"/>
    <w:rsid w:val="759363C6"/>
    <w:rsid w:val="7DC10036"/>
    <w:rsid w:val="7EB0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2020-02-13T08:37:00Z</dcterms:created>
  <dc:creator>达路</dc:creator>
  <cp:lastModifiedBy>～～～</cp:lastModifiedBy>
  <cp:lastPrinted>2020-02-14T01:15:00Z</cp:lastPrinted>
  <dcterms:modified xsi:type="dcterms:W3CDTF">2020-02-14T03:44:48Z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