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80" w:type="dxa"/>
        <w:jc w:val="center"/>
        <w:tblLook w:val="04A0" w:firstRow="1" w:lastRow="0" w:firstColumn="1" w:lastColumn="0" w:noHBand="0" w:noVBand="1"/>
      </w:tblPr>
      <w:tblGrid>
        <w:gridCol w:w="640"/>
        <w:gridCol w:w="1060"/>
        <w:gridCol w:w="1680"/>
        <w:gridCol w:w="740"/>
        <w:gridCol w:w="10040"/>
        <w:gridCol w:w="1520"/>
      </w:tblGrid>
      <w:tr w:rsidR="00145F3D" w:rsidRPr="006B11A6" w:rsidTr="00D21F6F">
        <w:trPr>
          <w:trHeight w:val="540"/>
          <w:jc w:val="center"/>
        </w:trPr>
        <w:tc>
          <w:tcPr>
            <w:tcW w:w="15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  <w:r w:rsidRPr="006B11A6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附件3</w:t>
            </w:r>
          </w:p>
          <w:p w:rsidR="00145F3D" w:rsidRPr="006B11A6" w:rsidRDefault="00145F3D" w:rsidP="00D21F6F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</w:pPr>
            <w:r w:rsidRPr="00F41449">
              <w:rPr>
                <w:rFonts w:ascii="方正小标宋简体" w:eastAsia="方正小标宋简体" w:hAnsi="仿宋" w:hint="eastAsia"/>
                <w:color w:val="000000"/>
                <w:sz w:val="44"/>
                <w:szCs w:val="44"/>
              </w:rPr>
              <w:t>2019</w:t>
            </w:r>
            <w:bookmarkStart w:id="0" w:name="_GoBack"/>
            <w:bookmarkEnd w:id="0"/>
            <w:r w:rsidRPr="00F41449">
              <w:rPr>
                <w:rFonts w:ascii="方正小标宋简体" w:eastAsia="方正小标宋简体" w:hAnsi="仿宋" w:hint="eastAsia"/>
                <w:color w:val="000000"/>
                <w:sz w:val="44"/>
                <w:szCs w:val="44"/>
              </w:rPr>
              <w:t>年度县区、部门重点项目工作考核评分表</w:t>
            </w:r>
            <w:r w:rsidRPr="006B11A6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（县区）</w:t>
            </w:r>
          </w:p>
        </w:tc>
      </w:tr>
      <w:tr w:rsidR="00145F3D" w:rsidRPr="006B11A6" w:rsidTr="00D21F6F">
        <w:trPr>
          <w:trHeight w:val="390"/>
          <w:jc w:val="center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B11A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县（区）：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45F3D" w:rsidRPr="006B11A6" w:rsidTr="00D21F6F">
        <w:trPr>
          <w:trHeight w:val="5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6B11A6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序</w:t>
            </w:r>
            <w:r w:rsidRPr="006B11A6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br/>
              <w:t>号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6B11A6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考核内容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6B11A6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标准</w:t>
            </w:r>
            <w:r w:rsidRPr="006B11A6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br/>
              <w:t>分值</w:t>
            </w:r>
          </w:p>
        </w:tc>
        <w:tc>
          <w:tcPr>
            <w:tcW w:w="10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6B11A6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评  分  标  准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6B11A6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145F3D" w:rsidRPr="006B11A6" w:rsidTr="00D21F6F">
        <w:trPr>
          <w:trHeight w:val="1239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kern w:val="0"/>
                <w:sz w:val="20"/>
              </w:rPr>
            </w:pPr>
            <w:r w:rsidRPr="006B11A6">
              <w:rPr>
                <w:kern w:val="0"/>
                <w:sz w:val="20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 w:rsidRPr="006B11A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市级重点建设项目推进情况</w:t>
            </w:r>
            <w:r w:rsidRPr="006B11A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br/>
              <w:t>（50分）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 w:rsidRPr="006B11A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市级重点建设项目完成情况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B11A6">
              <w:rPr>
                <w:kern w:val="0"/>
                <w:sz w:val="22"/>
                <w:szCs w:val="22"/>
              </w:rPr>
              <w:t>35</w:t>
            </w:r>
          </w:p>
        </w:tc>
        <w:tc>
          <w:tcPr>
            <w:tcW w:w="10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6B11A6">
              <w:rPr>
                <w:rFonts w:ascii="宋体" w:hAnsi="宋体" w:cs="宋体" w:hint="eastAsia"/>
                <w:kern w:val="0"/>
                <w:sz w:val="20"/>
              </w:rPr>
              <w:t>各县区市级重点建设项目完成投资额/各县区年度计划投资额×35，最高得35分。年终每单个项目完成年度投资任务在80%-100%（不含100%）的，每个扣减1分，少于5个项目的县区，每个扣减2分；完成80%以下的，每个扣减3分，少于5个的县区每个扣减5分，最高扣减5分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6B11A6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145F3D" w:rsidRPr="006B11A6" w:rsidTr="00D21F6F">
        <w:trPr>
          <w:trHeight w:val="1692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 w:rsidRPr="006B11A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市级重点项目开（竣）工情况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B11A6"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6B11A6">
              <w:rPr>
                <w:rFonts w:ascii="宋体" w:hAnsi="宋体" w:cs="宋体" w:hint="eastAsia"/>
                <w:kern w:val="0"/>
                <w:sz w:val="20"/>
              </w:rPr>
              <w:t>按照“上半年开工80%，三季度全部开工的标准”赋分，低于季度开工率10%（含）的扣0.5分，低于季度开工率10%-30%的扣1分，低于季度开工率30%（含）以上的扣3分。当月或次月通过开工认定，认定标准为：项目永久性工程正式破土或作为建筑物组成部分的正式打桩，并且开始连续施工。计划竣工未竣工的项目每个扣减1分，最高扣2分。认定标准为：项目完成计划投资，达到验收标准，基本具备生产或运营条件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6B11A6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145F3D" w:rsidRPr="006B11A6" w:rsidTr="00D21F6F">
        <w:trPr>
          <w:trHeight w:val="101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kern w:val="0"/>
                <w:sz w:val="20"/>
              </w:rPr>
            </w:pPr>
            <w:r w:rsidRPr="006B11A6">
              <w:rPr>
                <w:kern w:val="0"/>
                <w:sz w:val="20"/>
              </w:rPr>
              <w:t>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 w:rsidRPr="006B11A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市级重点项目前期工作及项目策划情况</w:t>
            </w:r>
            <w:r w:rsidRPr="006B11A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br/>
              <w:t>（40分）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 w:rsidRPr="006B11A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市级重点项目前期工作完成情况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B11A6">
              <w:rPr>
                <w:kern w:val="0"/>
                <w:sz w:val="22"/>
                <w:szCs w:val="22"/>
              </w:rPr>
              <w:t>15</w:t>
            </w:r>
          </w:p>
        </w:tc>
        <w:tc>
          <w:tcPr>
            <w:tcW w:w="10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6B11A6">
              <w:rPr>
                <w:rFonts w:ascii="宋体" w:hAnsi="宋体" w:cs="宋体" w:hint="eastAsia"/>
                <w:color w:val="000000"/>
                <w:kern w:val="0"/>
                <w:sz w:val="20"/>
              </w:rPr>
              <w:t>完成市级重点项目前期工作年度任务的得15分。未完成重点项目前期工作年度任务的单个项目，每个扣减0.5分；只有1个重点前期项目的县区，未完成任务的扣减5分。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6B11A6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145F3D" w:rsidRPr="006B11A6" w:rsidTr="00D21F6F">
        <w:trPr>
          <w:trHeight w:val="1154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 w:rsidRPr="006B11A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项目策划的质量和深度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B11A6"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0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6B11A6">
              <w:rPr>
                <w:rFonts w:ascii="宋体" w:hAnsi="宋体" w:cs="宋体" w:hint="eastAsia"/>
                <w:color w:val="000000"/>
                <w:kern w:val="0"/>
                <w:sz w:val="20"/>
              </w:rPr>
              <w:t>完成策划任务并达到项目建议书深度的得20分，</w:t>
            </w:r>
            <w:proofErr w:type="gramStart"/>
            <w:r w:rsidRPr="006B11A6">
              <w:rPr>
                <w:rFonts w:ascii="宋体" w:hAnsi="宋体" w:cs="宋体" w:hint="eastAsia"/>
                <w:color w:val="000000"/>
                <w:kern w:val="0"/>
                <w:sz w:val="20"/>
              </w:rPr>
              <w:t>策划总</w:t>
            </w:r>
            <w:proofErr w:type="gramEnd"/>
            <w:r w:rsidRPr="006B11A6">
              <w:rPr>
                <w:rFonts w:ascii="宋体" w:hAnsi="宋体" w:cs="宋体" w:hint="eastAsia"/>
                <w:color w:val="000000"/>
                <w:kern w:val="0"/>
                <w:sz w:val="20"/>
              </w:rPr>
              <w:t>投资在20亿元以上的每个项目再得2分，</w:t>
            </w:r>
            <w:proofErr w:type="gramStart"/>
            <w:r w:rsidRPr="006B11A6">
              <w:rPr>
                <w:rFonts w:ascii="宋体" w:hAnsi="宋体" w:cs="宋体" w:hint="eastAsia"/>
                <w:color w:val="000000"/>
                <w:kern w:val="0"/>
                <w:sz w:val="20"/>
              </w:rPr>
              <w:t>策划总</w:t>
            </w:r>
            <w:proofErr w:type="gramEnd"/>
            <w:r w:rsidRPr="006B11A6">
              <w:rPr>
                <w:rFonts w:ascii="宋体" w:hAnsi="宋体" w:cs="宋体" w:hint="eastAsia"/>
                <w:color w:val="000000"/>
                <w:kern w:val="0"/>
                <w:sz w:val="20"/>
              </w:rPr>
              <w:t>投资在百亿元以上的每个项目再得5分，最高得10分。上述项目策划达到可行性研究报告深度的每个项目再得1分。纳入省市前期项目计划并完成项目备案、核准手续的每个项目再加1分。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6B11A6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145F3D" w:rsidRPr="006B11A6" w:rsidTr="00D21F6F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 w:rsidRPr="006B11A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项目策划财政经费保障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B11A6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0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3D" w:rsidRPr="006B11A6" w:rsidRDefault="00145F3D" w:rsidP="00D21F6F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6B11A6">
              <w:rPr>
                <w:rFonts w:ascii="宋体" w:hAnsi="宋体" w:cs="宋体" w:hint="eastAsia"/>
                <w:kern w:val="0"/>
                <w:sz w:val="20"/>
              </w:rPr>
              <w:t>各县区安排重点项目策划的财政预算资金到位情况，每到位100万元资金得0.5分，最高得5分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6B11A6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145F3D" w:rsidRPr="006B11A6" w:rsidTr="00D21F6F">
        <w:trPr>
          <w:trHeight w:val="64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kern w:val="0"/>
                <w:sz w:val="20"/>
              </w:rPr>
            </w:pPr>
            <w:r w:rsidRPr="006B11A6">
              <w:rPr>
                <w:kern w:val="0"/>
                <w:sz w:val="20"/>
              </w:rPr>
              <w:lastRenderedPageBreak/>
              <w:t>3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 w:rsidRPr="006B11A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项目宣传情况</w:t>
            </w:r>
            <w:r w:rsidRPr="006B11A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br/>
              <w:t>（10分）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B11A6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0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6B11A6">
              <w:rPr>
                <w:rFonts w:ascii="宋体" w:hAnsi="宋体" w:cs="宋体" w:hint="eastAsia"/>
                <w:kern w:val="0"/>
                <w:sz w:val="20"/>
              </w:rPr>
              <w:t>利用新闻媒体宣传重点项目建设新成绩、新进展、好经验、好做法、好典型，营造良好氛围，市级以上新闻</w:t>
            </w:r>
            <w:proofErr w:type="gramStart"/>
            <w:r w:rsidRPr="006B11A6">
              <w:rPr>
                <w:rFonts w:ascii="宋体" w:hAnsi="宋体" w:cs="宋体" w:hint="eastAsia"/>
                <w:kern w:val="0"/>
                <w:sz w:val="20"/>
              </w:rPr>
              <w:t>媒体每</w:t>
            </w:r>
            <w:proofErr w:type="gramEnd"/>
            <w:r w:rsidRPr="006B11A6">
              <w:rPr>
                <w:rFonts w:ascii="宋体" w:hAnsi="宋体" w:cs="宋体" w:hint="eastAsia"/>
                <w:kern w:val="0"/>
                <w:sz w:val="20"/>
              </w:rPr>
              <w:t>采用一条计0.3分，省级新闻</w:t>
            </w:r>
            <w:proofErr w:type="gramStart"/>
            <w:r w:rsidRPr="006B11A6">
              <w:rPr>
                <w:rFonts w:ascii="宋体" w:hAnsi="宋体" w:cs="宋体" w:hint="eastAsia"/>
                <w:kern w:val="0"/>
                <w:sz w:val="20"/>
              </w:rPr>
              <w:t>媒体每</w:t>
            </w:r>
            <w:proofErr w:type="gramEnd"/>
            <w:r w:rsidRPr="006B11A6">
              <w:rPr>
                <w:rFonts w:ascii="宋体" w:hAnsi="宋体" w:cs="宋体" w:hint="eastAsia"/>
                <w:kern w:val="0"/>
                <w:sz w:val="20"/>
              </w:rPr>
              <w:t>采用一条计0.5分，中央</w:t>
            </w:r>
            <w:proofErr w:type="gramStart"/>
            <w:r w:rsidRPr="006B11A6">
              <w:rPr>
                <w:rFonts w:ascii="宋体" w:hAnsi="宋体" w:cs="宋体" w:hint="eastAsia"/>
                <w:kern w:val="0"/>
                <w:sz w:val="20"/>
              </w:rPr>
              <w:t>媒体每</w:t>
            </w:r>
            <w:proofErr w:type="gramEnd"/>
            <w:r w:rsidRPr="006B11A6">
              <w:rPr>
                <w:rFonts w:ascii="宋体" w:hAnsi="宋体" w:cs="宋体" w:hint="eastAsia"/>
                <w:kern w:val="0"/>
                <w:sz w:val="20"/>
              </w:rPr>
              <w:t>采用一条计2分，最高得5分。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6B11A6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145F3D" w:rsidRPr="006B11A6" w:rsidTr="00D21F6F">
        <w:trPr>
          <w:trHeight w:val="54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6B11A6">
              <w:rPr>
                <w:color w:val="000000"/>
                <w:kern w:val="0"/>
                <w:sz w:val="20"/>
              </w:rPr>
              <w:t>4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 w:rsidRPr="006B11A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特别</w:t>
            </w:r>
            <w:r w:rsidRPr="006B11A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br/>
              <w:t>加奖分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 w:rsidRPr="006B11A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省级重点项目奖分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B11A6"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6B11A6">
              <w:rPr>
                <w:rFonts w:ascii="宋体" w:hAnsi="宋体" w:cs="宋体" w:hint="eastAsia"/>
                <w:kern w:val="0"/>
                <w:sz w:val="20"/>
              </w:rPr>
              <w:t>对纳入省级重点项目开工建设并超过序时进度的每个加1.5分，最高不超过5分。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6B11A6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145F3D" w:rsidRPr="006B11A6" w:rsidTr="00D21F6F">
        <w:trPr>
          <w:trHeight w:val="42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 w:rsidRPr="006B11A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策划项目的奖分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B11A6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0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6B11A6">
              <w:rPr>
                <w:rFonts w:ascii="宋体" w:hAnsi="宋体" w:cs="宋体" w:hint="eastAsia"/>
                <w:kern w:val="0"/>
                <w:sz w:val="20"/>
              </w:rPr>
              <w:t>策划包装的项目拟列入下一年度市级重点建设项目计划，每个项目加0.5分，最高不超过5分。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6B11A6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145F3D" w:rsidRPr="006B11A6" w:rsidTr="00D21F6F">
        <w:trPr>
          <w:trHeight w:val="582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6B11A6">
              <w:rPr>
                <w:color w:val="000000"/>
                <w:kern w:val="0"/>
                <w:sz w:val="20"/>
              </w:rPr>
              <w:t>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 w:rsidRPr="006B11A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特别</w:t>
            </w:r>
            <w:r w:rsidRPr="006B11A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br/>
              <w:t>倒扣分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 w:rsidRPr="006B11A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项目报送情况</w:t>
            </w:r>
            <w:r w:rsidRPr="006B11A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br/>
              <w:t>扣分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B11A6"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6B11A6">
              <w:rPr>
                <w:rFonts w:ascii="宋体" w:hAnsi="宋体" w:cs="宋体" w:hint="eastAsia"/>
                <w:kern w:val="0"/>
                <w:sz w:val="20"/>
              </w:rPr>
              <w:t>未按时报送建设项目进度或虚报瞒报项目开工和完成投资的，督查发现一次扣1分，最多扣5分。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6B11A6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145F3D" w:rsidRPr="006B11A6" w:rsidTr="00D21F6F">
        <w:trPr>
          <w:trHeight w:val="66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 w:rsidRPr="006B11A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投资环境保障情况扣分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B11A6"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3D" w:rsidRPr="006B11A6" w:rsidRDefault="00145F3D" w:rsidP="00D21F6F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6B11A6">
              <w:rPr>
                <w:rFonts w:ascii="宋体" w:hAnsi="宋体" w:cs="宋体" w:hint="eastAsia"/>
                <w:kern w:val="0"/>
                <w:sz w:val="20"/>
              </w:rPr>
              <w:t>对省市跨区域重点项目要素保障服务不到位的县区，督查属实的一次扣1分，情况特别严重的扣5分。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6B11A6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145F3D" w:rsidRPr="006B11A6" w:rsidTr="00D21F6F">
        <w:trPr>
          <w:trHeight w:val="642"/>
          <w:jc w:val="center"/>
        </w:trPr>
        <w:tc>
          <w:tcPr>
            <w:tcW w:w="1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5F3D" w:rsidRPr="006B11A6" w:rsidRDefault="00145F3D" w:rsidP="00D21F6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B11A6">
              <w:rPr>
                <w:rFonts w:ascii="宋体" w:hAnsi="宋体" w:cs="宋体" w:hint="eastAsia"/>
                <w:kern w:val="0"/>
                <w:sz w:val="22"/>
                <w:szCs w:val="22"/>
              </w:rPr>
              <w:t>县区按照35%的比例设置</w:t>
            </w:r>
            <w:proofErr w:type="gramStart"/>
            <w:r w:rsidRPr="006B11A6"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  <w:r w:rsidRPr="006B11A6">
              <w:rPr>
                <w:rFonts w:ascii="宋体" w:hAnsi="宋体" w:cs="宋体" w:hint="eastAsia"/>
                <w:kern w:val="0"/>
                <w:sz w:val="22"/>
                <w:szCs w:val="22"/>
              </w:rPr>
              <w:t>（一名）二三等奖，对辖区（管理）内项目建设中发生较大质量、安全生产责任事故或造成重大环境影响的，取消评奖资格。</w:t>
            </w:r>
          </w:p>
        </w:tc>
      </w:tr>
    </w:tbl>
    <w:p w:rsidR="00145F3D" w:rsidRPr="006B11A6" w:rsidRDefault="00145F3D" w:rsidP="00145F3D">
      <w:pPr>
        <w:spacing w:line="580" w:lineRule="exact"/>
        <w:jc w:val="left"/>
        <w:rPr>
          <w:rFonts w:ascii="仿宋_GB2312" w:eastAsia="仿宋_GB2312" w:hAnsi="仿宋_GB2312" w:cs="仿宋_GB2312" w:hint="eastAsia"/>
          <w:color w:val="000000"/>
          <w:sz w:val="28"/>
          <w:szCs w:val="28"/>
        </w:rPr>
        <w:sectPr w:rsidR="00145F3D" w:rsidRPr="006B11A6" w:rsidSect="00E646C9">
          <w:headerReference w:type="default" r:id="rId4"/>
          <w:footerReference w:type="even" r:id="rId5"/>
          <w:footerReference w:type="default" r:id="rId6"/>
          <w:pgSz w:w="16838" w:h="11906" w:orient="landscape" w:code="9"/>
          <w:pgMar w:top="1474" w:right="1134" w:bottom="1474" w:left="1134" w:header="851" w:footer="1588" w:gutter="0"/>
          <w:cols w:space="720"/>
          <w:docGrid w:type="linesAndChars" w:linePitch="312"/>
        </w:sectPr>
      </w:pPr>
    </w:p>
    <w:tbl>
      <w:tblPr>
        <w:tblW w:w="14220" w:type="dxa"/>
        <w:tblInd w:w="89" w:type="dxa"/>
        <w:tblLook w:val="04A0" w:firstRow="1" w:lastRow="0" w:firstColumn="1" w:lastColumn="0" w:noHBand="0" w:noVBand="1"/>
      </w:tblPr>
      <w:tblGrid>
        <w:gridCol w:w="560"/>
        <w:gridCol w:w="1180"/>
        <w:gridCol w:w="1180"/>
        <w:gridCol w:w="660"/>
        <w:gridCol w:w="9100"/>
        <w:gridCol w:w="1540"/>
      </w:tblGrid>
      <w:tr w:rsidR="00145F3D" w:rsidRPr="00F41449" w:rsidTr="00D21F6F">
        <w:trPr>
          <w:trHeight w:val="720"/>
        </w:trPr>
        <w:tc>
          <w:tcPr>
            <w:tcW w:w="14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F3D" w:rsidRPr="00F41449" w:rsidRDefault="00145F3D" w:rsidP="00D21F6F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F41449">
              <w:rPr>
                <w:rFonts w:ascii="方正小标宋简体" w:eastAsia="方正小标宋简体" w:hAnsi="仿宋" w:hint="eastAsia"/>
                <w:color w:val="000000"/>
                <w:sz w:val="44"/>
                <w:szCs w:val="44"/>
              </w:rPr>
              <w:lastRenderedPageBreak/>
              <w:t>2019年度县区、部门重点项目工作考核评分表</w:t>
            </w:r>
            <w:r w:rsidRPr="00F41449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（市直部门）</w:t>
            </w:r>
          </w:p>
        </w:tc>
      </w:tr>
      <w:tr w:rsidR="00145F3D" w:rsidRPr="00F41449" w:rsidTr="00D21F6F">
        <w:trPr>
          <w:trHeight w:val="585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F3D" w:rsidRPr="00F41449" w:rsidRDefault="00145F3D" w:rsidP="00D21F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4144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考核对象：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F3D" w:rsidRPr="00F41449" w:rsidRDefault="00145F3D" w:rsidP="00D21F6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F3D" w:rsidRPr="00F41449" w:rsidRDefault="00145F3D" w:rsidP="00D21F6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F3D" w:rsidRPr="00F41449" w:rsidRDefault="00145F3D" w:rsidP="00D21F6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F3D" w:rsidRPr="00F41449" w:rsidRDefault="00145F3D" w:rsidP="00D21F6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45F3D" w:rsidRPr="00F41449" w:rsidTr="00D21F6F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F41449" w:rsidRDefault="00145F3D" w:rsidP="00D21F6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</w:rPr>
            </w:pPr>
            <w:r w:rsidRPr="00F41449">
              <w:rPr>
                <w:rFonts w:ascii="黑体" w:eastAsia="黑体" w:hAnsi="黑体" w:cs="宋体" w:hint="eastAsia"/>
                <w:kern w:val="0"/>
                <w:sz w:val="20"/>
              </w:rPr>
              <w:t>序</w:t>
            </w:r>
            <w:r w:rsidRPr="00F41449">
              <w:rPr>
                <w:rFonts w:ascii="黑体" w:eastAsia="黑体" w:hAnsi="黑体" w:cs="宋体" w:hint="eastAsia"/>
                <w:kern w:val="0"/>
                <w:sz w:val="20"/>
              </w:rPr>
              <w:br/>
              <w:t>号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F3D" w:rsidRPr="00F41449" w:rsidRDefault="00145F3D" w:rsidP="00D21F6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</w:rPr>
            </w:pPr>
            <w:r w:rsidRPr="00F41449">
              <w:rPr>
                <w:rFonts w:ascii="黑体" w:eastAsia="黑体" w:hAnsi="黑体" w:cs="宋体" w:hint="eastAsia"/>
                <w:kern w:val="0"/>
                <w:sz w:val="20"/>
              </w:rPr>
              <w:t>考核内容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F41449" w:rsidRDefault="00145F3D" w:rsidP="00D21F6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</w:rPr>
            </w:pPr>
            <w:r w:rsidRPr="00F41449">
              <w:rPr>
                <w:rFonts w:ascii="黑体" w:eastAsia="黑体" w:hAnsi="黑体" w:cs="宋体" w:hint="eastAsia"/>
                <w:kern w:val="0"/>
                <w:sz w:val="20"/>
              </w:rPr>
              <w:t>标准</w:t>
            </w:r>
            <w:r w:rsidRPr="00F41449">
              <w:rPr>
                <w:rFonts w:ascii="黑体" w:eastAsia="黑体" w:hAnsi="黑体" w:cs="宋体" w:hint="eastAsia"/>
                <w:kern w:val="0"/>
                <w:sz w:val="20"/>
              </w:rPr>
              <w:br/>
              <w:t>分值</w:t>
            </w:r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F41449" w:rsidRDefault="00145F3D" w:rsidP="00D21F6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</w:rPr>
            </w:pPr>
            <w:r w:rsidRPr="00F41449">
              <w:rPr>
                <w:rFonts w:ascii="黑体" w:eastAsia="黑体" w:hAnsi="黑体" w:cs="宋体" w:hint="eastAsia"/>
                <w:kern w:val="0"/>
                <w:sz w:val="20"/>
              </w:rPr>
              <w:t>评  分  标  准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F41449" w:rsidRDefault="00145F3D" w:rsidP="00D21F6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</w:rPr>
            </w:pPr>
            <w:r w:rsidRPr="00F41449">
              <w:rPr>
                <w:rFonts w:ascii="黑体" w:eastAsia="黑体" w:hAnsi="黑体" w:cs="宋体" w:hint="eastAsia"/>
                <w:kern w:val="0"/>
                <w:sz w:val="20"/>
              </w:rPr>
              <w:t>备注</w:t>
            </w:r>
          </w:p>
        </w:tc>
      </w:tr>
      <w:tr w:rsidR="00145F3D" w:rsidRPr="00F41449" w:rsidTr="00D21F6F">
        <w:trPr>
          <w:trHeight w:val="13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F41449" w:rsidRDefault="00145F3D" w:rsidP="00D21F6F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F41449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F41449" w:rsidRDefault="00145F3D" w:rsidP="00D21F6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41449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推进机制情况</w:t>
            </w:r>
            <w:r w:rsidRPr="00F41449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br/>
              <w:t>（20分）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F41449" w:rsidRDefault="00145F3D" w:rsidP="00D21F6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41449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工作机制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F41449" w:rsidRDefault="00145F3D" w:rsidP="00D21F6F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F41449"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F41449" w:rsidRDefault="00145F3D" w:rsidP="00D21F6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F41449">
              <w:rPr>
                <w:rFonts w:ascii="宋体" w:hAnsi="宋体" w:cs="宋体" w:hint="eastAsia"/>
                <w:kern w:val="0"/>
                <w:sz w:val="20"/>
              </w:rPr>
              <w:t>建立健全建设和服务全市重点项目的工作机制，有建设和服务重点项目的具体办法，明确分管领导、职能科室和专人负责的，得4分。</w:t>
            </w:r>
            <w:r w:rsidRPr="00F41449">
              <w:rPr>
                <w:rFonts w:ascii="宋体" w:hAnsi="宋体" w:cs="宋体" w:hint="eastAsia"/>
                <w:kern w:val="0"/>
                <w:sz w:val="20"/>
              </w:rPr>
              <w:br/>
              <w:t>项目管理规范，项目推进有力，定期研究项目推进工作，效果明显，得3分。</w:t>
            </w:r>
            <w:r w:rsidRPr="00F41449">
              <w:rPr>
                <w:rFonts w:ascii="宋体" w:hAnsi="宋体" w:cs="宋体" w:hint="eastAsia"/>
                <w:kern w:val="0"/>
                <w:sz w:val="20"/>
              </w:rPr>
              <w:br/>
              <w:t>每月定期向</w:t>
            </w:r>
            <w:proofErr w:type="gramStart"/>
            <w:r w:rsidRPr="00F41449">
              <w:rPr>
                <w:rFonts w:ascii="宋体" w:hAnsi="宋体" w:cs="宋体" w:hint="eastAsia"/>
                <w:kern w:val="0"/>
                <w:sz w:val="20"/>
              </w:rPr>
              <w:t>市发改委</w:t>
            </w:r>
            <w:proofErr w:type="gramEnd"/>
            <w:r w:rsidRPr="00F41449">
              <w:rPr>
                <w:rFonts w:ascii="宋体" w:hAnsi="宋体" w:cs="宋体" w:hint="eastAsia"/>
                <w:kern w:val="0"/>
                <w:sz w:val="20"/>
              </w:rPr>
              <w:t>报送项目前期手续办理信息和项目推进情况的，得3分。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F41449" w:rsidRDefault="00145F3D" w:rsidP="00D21F6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F41449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145F3D" w:rsidRPr="00F41449" w:rsidTr="00D21F6F">
        <w:trPr>
          <w:trHeight w:val="118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F3D" w:rsidRPr="00F41449" w:rsidRDefault="00145F3D" w:rsidP="00D21F6F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3D" w:rsidRPr="00F41449" w:rsidRDefault="00145F3D" w:rsidP="00D21F6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F41449" w:rsidRDefault="00145F3D" w:rsidP="00D21F6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41449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项目宣传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F41449" w:rsidRDefault="00145F3D" w:rsidP="00D21F6F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F41449"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F41449" w:rsidRDefault="00145F3D" w:rsidP="00D21F6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F41449">
              <w:rPr>
                <w:rFonts w:ascii="宋体" w:hAnsi="宋体" w:cs="宋体" w:hint="eastAsia"/>
                <w:kern w:val="0"/>
                <w:sz w:val="20"/>
              </w:rPr>
              <w:t>考核利用新闻媒体宣传重点项目建设新成绩、新进展、好经验、好做法、好典型，营造良好氛围，本单位网站、微博、</w:t>
            </w:r>
            <w:proofErr w:type="gramStart"/>
            <w:r w:rsidRPr="00F41449">
              <w:rPr>
                <w:rFonts w:ascii="宋体" w:hAnsi="宋体" w:cs="宋体" w:hint="eastAsia"/>
                <w:kern w:val="0"/>
                <w:sz w:val="20"/>
              </w:rPr>
              <w:t>微信每</w:t>
            </w:r>
            <w:proofErr w:type="gramEnd"/>
            <w:r w:rsidRPr="00F41449">
              <w:rPr>
                <w:rFonts w:ascii="宋体" w:hAnsi="宋体" w:cs="宋体" w:hint="eastAsia"/>
                <w:kern w:val="0"/>
                <w:sz w:val="20"/>
              </w:rPr>
              <w:t>播发一条计0.1分，市级以上新闻</w:t>
            </w:r>
            <w:proofErr w:type="gramStart"/>
            <w:r w:rsidRPr="00F41449">
              <w:rPr>
                <w:rFonts w:ascii="宋体" w:hAnsi="宋体" w:cs="宋体" w:hint="eastAsia"/>
                <w:kern w:val="0"/>
                <w:sz w:val="20"/>
              </w:rPr>
              <w:t>媒体每</w:t>
            </w:r>
            <w:proofErr w:type="gramEnd"/>
            <w:r w:rsidRPr="00F41449">
              <w:rPr>
                <w:rFonts w:ascii="宋体" w:hAnsi="宋体" w:cs="宋体" w:hint="eastAsia"/>
                <w:kern w:val="0"/>
                <w:sz w:val="20"/>
              </w:rPr>
              <w:t>采用一条计0.5分，省级新闻</w:t>
            </w:r>
            <w:proofErr w:type="gramStart"/>
            <w:r w:rsidRPr="00F41449">
              <w:rPr>
                <w:rFonts w:ascii="宋体" w:hAnsi="宋体" w:cs="宋体" w:hint="eastAsia"/>
                <w:kern w:val="0"/>
                <w:sz w:val="20"/>
              </w:rPr>
              <w:t>媒体每</w:t>
            </w:r>
            <w:proofErr w:type="gramEnd"/>
            <w:r w:rsidRPr="00F41449">
              <w:rPr>
                <w:rFonts w:ascii="宋体" w:hAnsi="宋体" w:cs="宋体" w:hint="eastAsia"/>
                <w:kern w:val="0"/>
                <w:sz w:val="20"/>
              </w:rPr>
              <w:t>采用一条计1分，中央新闻</w:t>
            </w:r>
            <w:proofErr w:type="gramStart"/>
            <w:r w:rsidRPr="00F41449">
              <w:rPr>
                <w:rFonts w:ascii="宋体" w:hAnsi="宋体" w:cs="宋体" w:hint="eastAsia"/>
                <w:kern w:val="0"/>
                <w:sz w:val="20"/>
              </w:rPr>
              <w:t>媒体每</w:t>
            </w:r>
            <w:proofErr w:type="gramEnd"/>
            <w:r w:rsidRPr="00F41449">
              <w:rPr>
                <w:rFonts w:ascii="宋体" w:hAnsi="宋体" w:cs="宋体" w:hint="eastAsia"/>
                <w:kern w:val="0"/>
                <w:sz w:val="20"/>
              </w:rPr>
              <w:t>采用一条计2分。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F41449" w:rsidRDefault="00145F3D" w:rsidP="00D21F6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F41449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145F3D" w:rsidRPr="00F41449" w:rsidTr="00D21F6F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F41449" w:rsidRDefault="00145F3D" w:rsidP="00D21F6F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F4144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F3D" w:rsidRPr="00F41449" w:rsidRDefault="00145F3D" w:rsidP="00D21F6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41449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市级重点建设项目完成情况（45分）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F41449" w:rsidRDefault="00145F3D" w:rsidP="00D21F6F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F41449">
              <w:rPr>
                <w:kern w:val="0"/>
                <w:sz w:val="22"/>
                <w:szCs w:val="22"/>
              </w:rPr>
              <w:t>45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F41449" w:rsidRDefault="00145F3D" w:rsidP="00D21F6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F41449">
              <w:rPr>
                <w:rFonts w:ascii="宋体" w:hAnsi="宋体" w:cs="宋体" w:hint="eastAsia"/>
                <w:kern w:val="0"/>
                <w:sz w:val="20"/>
              </w:rPr>
              <w:t>重点建设项目完成投资额/年度计划投资额×45，最高得45分。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F41449" w:rsidRDefault="00145F3D" w:rsidP="00D21F6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F41449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145F3D" w:rsidRPr="00F41449" w:rsidTr="00D21F6F">
        <w:trPr>
          <w:trHeight w:val="103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F41449" w:rsidRDefault="00145F3D" w:rsidP="00D21F6F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F4144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5F3D" w:rsidRPr="00F41449" w:rsidRDefault="00145F3D" w:rsidP="00D21F6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41449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市级重点项目前期工作及项目策划完成情况</w:t>
            </w:r>
            <w:r w:rsidRPr="00F41449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br/>
              <w:t>（35分）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F41449" w:rsidRDefault="00145F3D" w:rsidP="00D21F6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 w:rsidRPr="00F41449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市级重点项目前期工作完成情况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3D" w:rsidRPr="00F41449" w:rsidRDefault="00145F3D" w:rsidP="00D21F6F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F41449">
              <w:rPr>
                <w:kern w:val="0"/>
                <w:sz w:val="22"/>
                <w:szCs w:val="22"/>
              </w:rPr>
              <w:t>15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F41449" w:rsidRDefault="00145F3D" w:rsidP="00D21F6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F41449">
              <w:rPr>
                <w:rFonts w:ascii="宋体" w:hAnsi="宋体" w:cs="宋体" w:hint="eastAsia"/>
                <w:kern w:val="0"/>
                <w:sz w:val="20"/>
              </w:rPr>
              <w:t>完成市级重点项目前期工作年度任务的得15分。未完成重点项目前期工作年度任务的单个项目，每个项目扣减3分，只有1个重点前期项目没完成任务的扣减10分。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F41449" w:rsidRDefault="00145F3D" w:rsidP="00D21F6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F41449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145F3D" w:rsidRPr="00F41449" w:rsidTr="00D21F6F">
        <w:trPr>
          <w:trHeight w:val="10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F3D" w:rsidRPr="00F41449" w:rsidRDefault="00145F3D" w:rsidP="00D21F6F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5F3D" w:rsidRPr="00F41449" w:rsidRDefault="00145F3D" w:rsidP="00D21F6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F41449" w:rsidRDefault="00145F3D" w:rsidP="00D21F6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41449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项目策划的质量和深度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3D" w:rsidRPr="00F41449" w:rsidRDefault="00145F3D" w:rsidP="00D21F6F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F41449"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F41449" w:rsidRDefault="00145F3D" w:rsidP="00D21F6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F41449">
              <w:rPr>
                <w:rFonts w:ascii="宋体" w:hAnsi="宋体" w:cs="宋体" w:hint="eastAsia"/>
                <w:kern w:val="0"/>
                <w:sz w:val="20"/>
              </w:rPr>
              <w:t>完成策划任务并达到项目建议书深度的得10分，</w:t>
            </w:r>
            <w:proofErr w:type="gramStart"/>
            <w:r w:rsidRPr="00F41449">
              <w:rPr>
                <w:rFonts w:ascii="宋体" w:hAnsi="宋体" w:cs="宋体" w:hint="eastAsia"/>
                <w:kern w:val="0"/>
                <w:sz w:val="20"/>
              </w:rPr>
              <w:t>策划总</w:t>
            </w:r>
            <w:proofErr w:type="gramEnd"/>
            <w:r w:rsidRPr="00F41449">
              <w:rPr>
                <w:rFonts w:ascii="宋体" w:hAnsi="宋体" w:cs="宋体" w:hint="eastAsia"/>
                <w:kern w:val="0"/>
                <w:sz w:val="20"/>
              </w:rPr>
              <w:t>投资在20亿元以上的每个项目再得2分，</w:t>
            </w:r>
            <w:proofErr w:type="gramStart"/>
            <w:r w:rsidRPr="00F41449">
              <w:rPr>
                <w:rFonts w:ascii="宋体" w:hAnsi="宋体" w:cs="宋体" w:hint="eastAsia"/>
                <w:kern w:val="0"/>
                <w:sz w:val="20"/>
              </w:rPr>
              <w:t>策划总</w:t>
            </w:r>
            <w:proofErr w:type="gramEnd"/>
            <w:r w:rsidRPr="00F41449">
              <w:rPr>
                <w:rFonts w:ascii="宋体" w:hAnsi="宋体" w:cs="宋体" w:hint="eastAsia"/>
                <w:kern w:val="0"/>
                <w:sz w:val="20"/>
              </w:rPr>
              <w:t>投资在百亿元以上的每个项目再得5分，最高得10分。上述项目策划达到可行性研究报告深度的每个项目再得1分。纳入省市前期项目计划并完成项目备案、核准手续的每个项目再加1分。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3D" w:rsidRPr="00F41449" w:rsidRDefault="00145F3D" w:rsidP="00D21F6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F41449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145F3D" w:rsidRPr="00F41449" w:rsidTr="00D21F6F">
        <w:trPr>
          <w:trHeight w:val="660"/>
        </w:trPr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F3D" w:rsidRPr="00F41449" w:rsidRDefault="00145F3D" w:rsidP="00D21F6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41449">
              <w:rPr>
                <w:rFonts w:ascii="宋体" w:hAnsi="宋体" w:cs="宋体" w:hint="eastAsia"/>
                <w:kern w:val="0"/>
                <w:sz w:val="22"/>
                <w:szCs w:val="22"/>
              </w:rPr>
              <w:t>市直相关部门按照35%的比例设置先进单位，对管理的项目建设中发生较大质量、安全生产责任事故或造成重大环境影响的，取消评奖资格。</w:t>
            </w:r>
          </w:p>
        </w:tc>
      </w:tr>
    </w:tbl>
    <w:p w:rsidR="00A56CD9" w:rsidRPr="00145F3D" w:rsidRDefault="00A56CD9" w:rsidP="00145F3D">
      <w:pPr>
        <w:spacing w:line="20" w:lineRule="exact"/>
      </w:pPr>
    </w:p>
    <w:sectPr w:rsidR="00A56CD9" w:rsidRPr="00145F3D" w:rsidSect="00145F3D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3C1" w:rsidRDefault="00145F3D">
    <w:pPr>
      <w:pStyle w:val="a3"/>
      <w:framePr w:w="1488" w:wrap="around" w:vAnchor="text" w:hAnchor="page" w:x="1769" w:y="-57"/>
      <w:rPr>
        <w:rStyle w:val="a5"/>
        <w:rFonts w:ascii="宋体" w:hint="eastAsia"/>
        <w:sz w:val="28"/>
        <w:szCs w:val="28"/>
      </w:rPr>
    </w:pPr>
    <w:r>
      <w:rPr>
        <w:rStyle w:val="a5"/>
        <w:rFonts w:ascii="宋体" w:hint="eastAsia"/>
        <w:sz w:val="28"/>
        <w:szCs w:val="28"/>
      </w:rPr>
      <w:t>—</w:t>
    </w:r>
    <w:r>
      <w:rPr>
        <w:rStyle w:val="a5"/>
        <w:rFonts w:ascii="宋体" w:hint="eastAsia"/>
        <w:sz w:val="28"/>
        <w:szCs w:val="28"/>
      </w:rPr>
      <w:t xml:space="preserve">  </w:t>
    </w:r>
    <w:r>
      <w:rPr>
        <w:rStyle w:val="a5"/>
        <w:rFonts w:ascii="宋体" w:hint="eastAsia"/>
        <w:sz w:val="28"/>
        <w:szCs w:val="28"/>
      </w:rPr>
      <w:fldChar w:fldCharType="begin"/>
    </w:r>
    <w:r>
      <w:rPr>
        <w:rStyle w:val="a5"/>
        <w:rFonts w:ascii="宋体" w:hint="eastAsia"/>
        <w:sz w:val="28"/>
        <w:szCs w:val="28"/>
      </w:rPr>
      <w:instrText xml:space="preserve">PAGE  </w:instrText>
    </w:r>
    <w:r>
      <w:rPr>
        <w:rStyle w:val="a5"/>
        <w:rFonts w:ascii="宋体" w:hint="eastAsia"/>
        <w:sz w:val="28"/>
        <w:szCs w:val="28"/>
      </w:rPr>
      <w:fldChar w:fldCharType="separate"/>
    </w:r>
    <w:r>
      <w:rPr>
        <w:rStyle w:val="a5"/>
        <w:rFonts w:ascii="宋体"/>
        <w:noProof/>
        <w:sz w:val="28"/>
        <w:szCs w:val="28"/>
      </w:rPr>
      <w:t>6</w:t>
    </w:r>
    <w:r>
      <w:rPr>
        <w:rStyle w:val="a5"/>
        <w:rFonts w:ascii="宋体" w:hint="eastAsia"/>
        <w:sz w:val="28"/>
        <w:szCs w:val="28"/>
      </w:rPr>
      <w:fldChar w:fldCharType="end"/>
    </w:r>
    <w:r>
      <w:rPr>
        <w:rStyle w:val="a5"/>
        <w:rFonts w:ascii="宋体" w:hint="eastAsia"/>
        <w:sz w:val="28"/>
        <w:szCs w:val="28"/>
      </w:rPr>
      <w:t xml:space="preserve">  </w:t>
    </w:r>
    <w:r>
      <w:rPr>
        <w:rStyle w:val="a5"/>
        <w:rFonts w:ascii="宋体" w:hint="eastAsia"/>
        <w:sz w:val="28"/>
        <w:szCs w:val="28"/>
      </w:rPr>
      <w:t>—</w:t>
    </w:r>
  </w:p>
  <w:p w:rsidR="00A713C1" w:rsidRDefault="00145F3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3C1" w:rsidRDefault="00145F3D">
    <w:pPr>
      <w:pStyle w:val="a3"/>
      <w:framePr w:w="1488" w:wrap="around" w:vAnchor="text" w:hAnchor="page" w:x="8979" w:y="-57"/>
      <w:rPr>
        <w:rStyle w:val="a5"/>
        <w:rFonts w:ascii="宋体" w:hint="eastAsia"/>
        <w:sz w:val="28"/>
        <w:szCs w:val="28"/>
      </w:rPr>
    </w:pPr>
    <w:r>
      <w:rPr>
        <w:rStyle w:val="a5"/>
        <w:rFonts w:ascii="宋体" w:hint="eastAsia"/>
        <w:sz w:val="28"/>
        <w:szCs w:val="28"/>
      </w:rPr>
      <w:t>—</w:t>
    </w:r>
    <w:r>
      <w:rPr>
        <w:rStyle w:val="a5"/>
        <w:rFonts w:ascii="宋体" w:hint="eastAsia"/>
        <w:sz w:val="28"/>
        <w:szCs w:val="28"/>
      </w:rPr>
      <w:t xml:space="preserve">  </w:t>
    </w:r>
    <w:r>
      <w:rPr>
        <w:rStyle w:val="a5"/>
        <w:rFonts w:ascii="宋体" w:hint="eastAsia"/>
        <w:sz w:val="28"/>
        <w:szCs w:val="28"/>
      </w:rPr>
      <w:fldChar w:fldCharType="begin"/>
    </w:r>
    <w:r>
      <w:rPr>
        <w:rStyle w:val="a5"/>
        <w:rFonts w:ascii="宋体" w:hint="eastAsia"/>
        <w:sz w:val="28"/>
        <w:szCs w:val="28"/>
      </w:rPr>
      <w:instrText xml:space="preserve">PAGE  </w:instrText>
    </w:r>
    <w:r>
      <w:rPr>
        <w:rStyle w:val="a5"/>
        <w:rFonts w:ascii="宋体" w:hint="eastAsia"/>
        <w:sz w:val="28"/>
        <w:szCs w:val="28"/>
      </w:rPr>
      <w:fldChar w:fldCharType="separate"/>
    </w:r>
    <w:r>
      <w:rPr>
        <w:rStyle w:val="a5"/>
        <w:rFonts w:ascii="宋体"/>
        <w:noProof/>
        <w:sz w:val="28"/>
        <w:szCs w:val="28"/>
      </w:rPr>
      <w:t>5</w:t>
    </w:r>
    <w:r>
      <w:rPr>
        <w:rStyle w:val="a5"/>
        <w:rFonts w:ascii="宋体" w:hint="eastAsia"/>
        <w:sz w:val="28"/>
        <w:szCs w:val="28"/>
      </w:rPr>
      <w:fldChar w:fldCharType="end"/>
    </w:r>
    <w:r>
      <w:rPr>
        <w:rStyle w:val="a5"/>
        <w:rFonts w:ascii="宋体" w:hint="eastAsia"/>
        <w:sz w:val="28"/>
        <w:szCs w:val="28"/>
      </w:rPr>
      <w:t xml:space="preserve">  </w:t>
    </w:r>
    <w:r>
      <w:rPr>
        <w:rStyle w:val="a5"/>
        <w:rFonts w:ascii="宋体" w:hint="eastAsia"/>
        <w:sz w:val="28"/>
        <w:szCs w:val="28"/>
      </w:rPr>
      <w:t>—</w:t>
    </w:r>
  </w:p>
  <w:p w:rsidR="00A713C1" w:rsidRDefault="00145F3D">
    <w:pPr>
      <w:pStyle w:val="a3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3C1" w:rsidRPr="0052477C" w:rsidRDefault="00145F3D" w:rsidP="0052477C">
    <w:pPr>
      <w:spacing w:line="540" w:lineRule="exact"/>
      <w:rPr>
        <w:rFonts w:ascii="方正小标宋简体" w:eastAsia="方正小标宋简体" w:hint="eastAsia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3D"/>
    <w:rsid w:val="00145F3D"/>
    <w:rsid w:val="00A56CD9"/>
    <w:rsid w:val="00C8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CDB62-4E79-4327-9F03-90E92903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F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45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145F3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rsid w:val="00145F3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145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2019-08-26T08:21:00Z</dcterms:created>
  <dcterms:modified xsi:type="dcterms:W3CDTF">2019-08-26T08:23:00Z</dcterms:modified>
</cp:coreProperties>
</file>